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B00EEC" w14:textId="77777777" w:rsidR="00E76B19" w:rsidRPr="00531BDF" w:rsidRDefault="004F1083" w:rsidP="00884CEB">
      <w:pPr>
        <w:jc w:val="both"/>
        <w:rPr>
          <w:b/>
        </w:rPr>
      </w:pPr>
      <w:bookmarkStart w:id="0" w:name="_GoBack"/>
      <w:bookmarkEnd w:id="0"/>
      <w:r w:rsidRPr="00531BDF">
        <w:rPr>
          <w:b/>
        </w:rPr>
        <w:t>Deliberazione di Giunta regionale</w:t>
      </w:r>
      <w:r w:rsidR="00092E8B" w:rsidRPr="00531BDF">
        <w:rPr>
          <w:b/>
        </w:rPr>
        <w:t xml:space="preserve"> </w:t>
      </w:r>
    </w:p>
    <w:p w14:paraId="2B904F69" w14:textId="02ACDFCA" w:rsidR="007707E3" w:rsidRDefault="00BA34E5" w:rsidP="00DA0AE6">
      <w:pPr>
        <w:jc w:val="both"/>
        <w:rPr>
          <w:b/>
        </w:rPr>
      </w:pPr>
      <w:r>
        <w:rPr>
          <w:b/>
        </w:rPr>
        <w:t>Programma di sviluppo rurale della Lombardia 2014 2020 – Misura 8 Investimenti nello sviluppo delle aree forestali e nel miglioramento della redditività delle foreste</w:t>
      </w:r>
      <w:r w:rsidR="00AD44C1">
        <w:rPr>
          <w:b/>
        </w:rPr>
        <w:t xml:space="preserve">. </w:t>
      </w:r>
      <w:r w:rsidR="007707E3">
        <w:rPr>
          <w:b/>
        </w:rPr>
        <w:t>S</w:t>
      </w:r>
      <w:r w:rsidR="007707E3" w:rsidRPr="007707E3">
        <w:rPr>
          <w:b/>
        </w:rPr>
        <w:t>ottomisura 8.3 con l’operazione 8.3.01 “Prevenzione dei danni alle foreste”; sottomisura 8.4 con l’operazione 8.4.01 “Ripristino dei danni alle foreste”</w:t>
      </w:r>
      <w:r w:rsidR="007707E3">
        <w:rPr>
          <w:b/>
        </w:rPr>
        <w:t xml:space="preserve">. Modifica dell’aiuto </w:t>
      </w:r>
      <w:r w:rsidR="007707E3" w:rsidRPr="007707E3">
        <w:rPr>
          <w:b/>
        </w:rPr>
        <w:t>SA.45077</w:t>
      </w:r>
      <w:r w:rsidR="0097391E">
        <w:rPr>
          <w:b/>
        </w:rPr>
        <w:t xml:space="preserve"> (2016/XA)</w:t>
      </w:r>
    </w:p>
    <w:p w14:paraId="6FCE8A02" w14:textId="676F1548" w:rsidR="00DA0AE6" w:rsidRDefault="00DA0AE6" w:rsidP="00DA0AE6">
      <w:pPr>
        <w:jc w:val="both"/>
      </w:pPr>
      <w:r w:rsidRPr="00E46B2F">
        <w:rPr>
          <w:b/>
        </w:rPr>
        <w:t>VISTI</w:t>
      </w:r>
      <w:r>
        <w:t>:</w:t>
      </w:r>
    </w:p>
    <w:p w14:paraId="619171A0" w14:textId="77777777" w:rsidR="00DA0AE6" w:rsidRDefault="00DA0AE6" w:rsidP="00DA0AE6">
      <w:pPr>
        <w:jc w:val="both"/>
      </w:pPr>
      <w:r>
        <w:t>•</w:t>
      </w:r>
      <w:r>
        <w:tab/>
        <w:t>il Trattato sul funzionamento dell’Unione Europea pubblicato sulla Gazzetta ufficiale dell’Unione Europea n. C 326 del 26/10/2012;</w:t>
      </w:r>
    </w:p>
    <w:p w14:paraId="3B661FAD" w14:textId="0BF69DEC" w:rsidR="00DA0AE6" w:rsidRDefault="00DA0AE6" w:rsidP="00DA0AE6">
      <w:pPr>
        <w:jc w:val="both"/>
      </w:pPr>
      <w:r>
        <w:t>•</w:t>
      </w:r>
      <w:r>
        <w:tab/>
        <w:t xml:space="preserve">il regolamento (UE) n. 1305/2013 del Parlamento Europeo e del Consiglio del 17 dicembre 2013 sul sostegno allo sviluppo rurale da parte del fondo europeo agricolo per lo sviluppo rurale (FEASR) e che abroga il regolamento (CE) n. 1698/2005 del consiglio (GUCE L347 del 20.12.2013) e in particolare gli articoli </w:t>
      </w:r>
      <w:r w:rsidR="00EF6F43" w:rsidRPr="00EF6F43">
        <w:t>24 “Prevenzione e ripristino delle foreste danneggiate da incendi, calamità naturali ed eventi catastrofici”</w:t>
      </w:r>
      <w:r w:rsidR="00EF6F43">
        <w:t xml:space="preserve"> e </w:t>
      </w:r>
      <w:r>
        <w:t>81 “Aiuti di stato”;</w:t>
      </w:r>
    </w:p>
    <w:p w14:paraId="57DA0770" w14:textId="77777777" w:rsidR="00DA0AE6" w:rsidRDefault="00DA0AE6" w:rsidP="00DA0AE6">
      <w:pPr>
        <w:jc w:val="both"/>
      </w:pPr>
      <w:r>
        <w:t>•</w:t>
      </w:r>
      <w:r>
        <w:tab/>
        <w:t>il regolamento delegato (UE) n. 807/2014 della Commissione, dell’11 marzo 2014, che integra talune disposizioni del Regolamento (UE) n. 1305/2013 del Parlamento Europeo e del Consiglio sul sostegno allo sviluppo rurale da parte del Fondo Europeo Agricolo per lo Sviluppo Rurale (FEASR) e che introduce disposizioni transitorie;</w:t>
      </w:r>
    </w:p>
    <w:p w14:paraId="625C3A7D" w14:textId="77777777" w:rsidR="00DA0AE6" w:rsidRDefault="00DA0AE6" w:rsidP="00DA0AE6">
      <w:pPr>
        <w:jc w:val="both"/>
      </w:pPr>
      <w:r>
        <w:t>•</w:t>
      </w:r>
      <w:r>
        <w:tab/>
        <w:t>il regolamento di esecuzione (UE) n. 808/2014 della Commissione, dell’17 luglio 2014, recante modalità di applicazione del Regolamento (UE) n. 1305/2013 del Parlamento Europeo e del Consiglio sul sostegno allo sviluppo rurale da parte del Fondo Europeo Agricolo per lo Sviluppo Rurale (FEASR);</w:t>
      </w:r>
    </w:p>
    <w:p w14:paraId="073CAF58" w14:textId="77777777" w:rsidR="00DA0AE6" w:rsidRDefault="00DA0AE6" w:rsidP="00DA0AE6">
      <w:pPr>
        <w:jc w:val="both"/>
      </w:pPr>
      <w:r>
        <w:t>•</w:t>
      </w:r>
      <w:r>
        <w:tab/>
        <w:t>il regolamento di esecuzione (UE) n. 809/2014, dell’17 luglio 2014, recante modalità di applicazione del Regolamento (UE) n. 1306/2013 del Parlamento Europeo e del Consiglio per quanto riguarda il sistema integrato di gestione e di controllo, le misure di sviluppo rurale e la condizionalità;</w:t>
      </w:r>
    </w:p>
    <w:p w14:paraId="0E000DFC" w14:textId="77777777" w:rsidR="00EF6F43" w:rsidRDefault="00DA0AE6" w:rsidP="00DA0AE6">
      <w:pPr>
        <w:jc w:val="both"/>
      </w:pPr>
      <w:r>
        <w:t>•</w:t>
      </w:r>
      <w:r>
        <w:tab/>
        <w:t xml:space="preserve">il regolamento (UE) n. 702/2014 della Commissione del 25 giugno 2014 che dichiara compatibili con il mercato interno, in applicazione degli articoli 107 e 108 del trattato sul funzionamento dell'Unione europea, alcune categorie di aiuti nei settori agricolo e forestale e nelle zone rurali e che abroga il regolamento della Commissione (CE) n. 1857/2006 (GUUE L193 del 1.07.2014) e in particolare l’articolo </w:t>
      </w:r>
      <w:r w:rsidR="00EF6F43" w:rsidRPr="00EF6F43">
        <w:t>34 “Aiuti per la prevenzione e il ripristino delle foreste danneggiate da incendi, calamità naturali, avversità atmosferiche assimilabili a calamità naturali, altre avversità atmosferiche, organismi nocivi ai vegetali ed eventi catastrofici”</w:t>
      </w:r>
    </w:p>
    <w:p w14:paraId="5A62CA50" w14:textId="14F1FF91" w:rsidR="00DA0AE6" w:rsidRDefault="00EF6F43" w:rsidP="00DA0AE6">
      <w:pPr>
        <w:jc w:val="both"/>
      </w:pPr>
      <w:r w:rsidRPr="00EF6F43">
        <w:t>•</w:t>
      </w:r>
      <w:r w:rsidRPr="00EF6F43">
        <w:tab/>
      </w:r>
      <w:r w:rsidR="00DA0AE6" w:rsidRPr="00B54A7D">
        <w:t xml:space="preserve">il regolamento (UE) 2017/2393 del </w:t>
      </w:r>
      <w:r w:rsidR="00DA0AE6">
        <w:t>P</w:t>
      </w:r>
      <w:r w:rsidR="00DA0AE6" w:rsidRPr="00B54A7D">
        <w:t xml:space="preserve">arlamento </w:t>
      </w:r>
      <w:r w:rsidR="00DA0AE6">
        <w:t>E</w:t>
      </w:r>
      <w:r w:rsidR="00DA0AE6" w:rsidRPr="00B54A7D">
        <w:t xml:space="preserve">uropeo e del </w:t>
      </w:r>
      <w:r w:rsidR="00DA0AE6">
        <w:t>C</w:t>
      </w:r>
      <w:r w:rsidR="00DA0AE6" w:rsidRPr="00B54A7D">
        <w:t>onsiglio del 13 dicembre 2017 che modifica i regolamenti (UE) n. 1305/2013 sul sostegno allo sviluppo rurale da parte del Fondo europeo agricolo per lo sviluppo rurale (FEASR), (UE) n. 1306/2013 sul finanziamento, sulla gestione e sul monitoraggio della politica agricola comune, (UE) n. 1307/2013 recante norme sui pagamenti diretti agli agricoltori nell'ambito dei regimi di sostegno previsti dalla politica agricola comune, (UE) n. 1308/2013 recante organizzazione comune dei mercati dei prodotti agricoli e (UE) n. 652/2014 che fissa le disposizioni per la gestione delle spese relative alla filiera alimentare, alla salute e al benessere degli animali, alla sanità delle piante e al materiale riproduttivo vegetale</w:t>
      </w:r>
      <w:r w:rsidR="00DA0AE6">
        <w:t>;</w:t>
      </w:r>
    </w:p>
    <w:p w14:paraId="1AF855C0" w14:textId="77777777" w:rsidR="00DA0AE6" w:rsidRDefault="00DA0AE6" w:rsidP="00DA0AE6">
      <w:pPr>
        <w:jc w:val="both"/>
      </w:pPr>
      <w:r>
        <w:lastRenderedPageBreak/>
        <w:t>•</w:t>
      </w:r>
      <w:r>
        <w:tab/>
        <w:t>il regolamento (UE) 2019/289 della Commissione del 19 febbraio 2019 che modifica il regolamento (UE) n. 702/2014 che dichiara compatibili con il mercato interno, in applicazione degli articoli 107 e 108 del trattato sul funzionamento dell'Unione europea, alcune categorie di aiuti nei settori agricolo e forestale e nelle zone rurali (GUUE 20.2.2019 L48);</w:t>
      </w:r>
    </w:p>
    <w:p w14:paraId="13FA0527" w14:textId="77777777" w:rsidR="00DA0AE6" w:rsidRDefault="00DA0AE6" w:rsidP="00DA0AE6">
      <w:pPr>
        <w:jc w:val="both"/>
      </w:pPr>
      <w:r>
        <w:t>VISTE:</w:t>
      </w:r>
    </w:p>
    <w:p w14:paraId="79A46E2C" w14:textId="77777777" w:rsidR="00DA0AE6" w:rsidRDefault="00DA0AE6" w:rsidP="00DA0AE6">
      <w:pPr>
        <w:jc w:val="both"/>
      </w:pPr>
      <w:r>
        <w:t>-</w:t>
      </w:r>
      <w:r>
        <w:tab/>
        <w:t xml:space="preserve">la decisione di esecuzione della Commissione europea n. C (2015) 4931 del 15 luglio 2015 che approva il Programma di Sviluppo Rurale 2014 – 2020 della Regione Lombardia modificata, da ultimo, dalla Decisione di esecuzione C (2019) 3829 </w:t>
      </w:r>
      <w:proofErr w:type="spellStart"/>
      <w:r>
        <w:t>final</w:t>
      </w:r>
      <w:proofErr w:type="spellEnd"/>
      <w:r>
        <w:t xml:space="preserve"> del 15 maggio 2019 che approva la richiesta di modifica del Programma presentata il 29 marzo 2019;</w:t>
      </w:r>
    </w:p>
    <w:p w14:paraId="3423995A" w14:textId="77777777" w:rsidR="00DA0AE6" w:rsidRPr="00FE4B81" w:rsidRDefault="00DA0AE6" w:rsidP="00DA0AE6">
      <w:pPr>
        <w:jc w:val="both"/>
      </w:pPr>
      <w:r>
        <w:t>-</w:t>
      </w:r>
      <w:r>
        <w:tab/>
      </w:r>
      <w:r w:rsidRPr="00FE4B81">
        <w:t>la deliberazione n. X/3895 del 24 luglio 2015 “Approvazione del Programma di Sviluppo Rurale 2014– 2020”;</w:t>
      </w:r>
    </w:p>
    <w:p w14:paraId="54BEE5D7" w14:textId="77777777" w:rsidR="00DA0AE6" w:rsidRPr="00FE4B81" w:rsidRDefault="00DA0AE6" w:rsidP="00DA0AE6">
      <w:pPr>
        <w:jc w:val="both"/>
      </w:pPr>
      <w:r w:rsidRPr="00FE4B81">
        <w:t>-</w:t>
      </w:r>
      <w:r w:rsidRPr="00FE4B81">
        <w:tab/>
        <w:t>la deliberazione n. X/4283 del 6 novembre 2015 “Presa d’atto dei criteri di selezione delle operazioni in attuazione del programma di sviluppo rurale della Lombardia per il periodo 2014-2020”;</w:t>
      </w:r>
    </w:p>
    <w:p w14:paraId="3A844245" w14:textId="77777777" w:rsidR="00DA0AE6" w:rsidRPr="00FE4B81" w:rsidRDefault="00DA0AE6" w:rsidP="00DA0AE6">
      <w:pPr>
        <w:jc w:val="both"/>
      </w:pPr>
      <w:r w:rsidRPr="00FE4B81">
        <w:t>-</w:t>
      </w:r>
      <w:r w:rsidRPr="00FE4B81">
        <w:tab/>
        <w:t>la legge regionale 5 dicembre 2008, n. 31 “Testo unico delle leggi regionali in materia di agricoltura, foreste, pesca e sviluppo rurale”;</w:t>
      </w:r>
    </w:p>
    <w:p w14:paraId="7EEF30BF" w14:textId="77777777" w:rsidR="00DA0AE6" w:rsidRDefault="00DA0AE6" w:rsidP="00DA0AE6">
      <w:pPr>
        <w:jc w:val="both"/>
      </w:pPr>
      <w:r w:rsidRPr="00FE4B81">
        <w:t>-</w:t>
      </w:r>
      <w:r w:rsidRPr="00FE4B81">
        <w:tab/>
        <w:t>la legge 24 dicembre 2012, n. 234 “Norme generali sulla partecipazione dell'Italia alla formazione e all'attuazione della normativa e delle politiche</w:t>
      </w:r>
      <w:r>
        <w:t xml:space="preserve"> dell'Unione europea” in particolare l’art. 52 commi 5, 6 e 7 sulla base dei quali i dati dei beneficiari di aiuti di stato e dei loro contributi debbano essere conferiti nei registri nazionali a cura dei dirigenti responsabili;</w:t>
      </w:r>
    </w:p>
    <w:p w14:paraId="392E0DDE" w14:textId="77777777" w:rsidR="00DA0AE6" w:rsidRPr="00180754" w:rsidRDefault="00DA0AE6" w:rsidP="00DA0AE6">
      <w:pPr>
        <w:jc w:val="both"/>
        <w:rPr>
          <w:b/>
        </w:rPr>
      </w:pPr>
      <w:r w:rsidRPr="00180754">
        <w:rPr>
          <w:b/>
        </w:rPr>
        <w:t>CONSIDERATO CHE:</w:t>
      </w:r>
    </w:p>
    <w:p w14:paraId="36D6C881" w14:textId="77777777" w:rsidR="00DA0AE6" w:rsidRDefault="00DA0AE6" w:rsidP="00DA0AE6">
      <w:pPr>
        <w:jc w:val="both"/>
      </w:pPr>
      <w:r w:rsidRPr="00E828F4">
        <w:t>•</w:t>
      </w:r>
      <w:r w:rsidRPr="00E828F4">
        <w:tab/>
      </w:r>
      <w:r>
        <w:t>l’art. 42 del Trattato sul funzionamento dell'Unione europea (TFUE) dispone che, per quanto riguarda il settore agricolo, le regole sulla concorrenza sono applicabili soltanto nella misura determinata dal Parlamento europeo e dal Consiglio;</w:t>
      </w:r>
    </w:p>
    <w:p w14:paraId="3DD6ACEA" w14:textId="54ADD751" w:rsidR="00607D33" w:rsidRDefault="00DA0AE6" w:rsidP="00DA0AE6">
      <w:pPr>
        <w:jc w:val="both"/>
        <w:rPr>
          <w:bCs/>
        </w:rPr>
      </w:pPr>
      <w:r w:rsidRPr="00DA0AE6">
        <w:t>•</w:t>
      </w:r>
      <w:r w:rsidRPr="00DA0AE6">
        <w:tab/>
      </w:r>
      <w:r w:rsidR="00607D33" w:rsidRPr="00607D33">
        <w:t xml:space="preserve">in esito alla disposizione sopra citata il </w:t>
      </w:r>
      <w:r w:rsidR="00607D33" w:rsidRPr="00DA0AE6">
        <w:rPr>
          <w:bCs/>
        </w:rPr>
        <w:t>regolamento (UE) n. 1305/2013 del Parlamento Europeo e del Consiglio all’art. 81 “aiuti di stato” dispone che tutte le misure del programma di sviluppo rurale che esulano dal settore agricolo, incorrano nelle disposizioni sugli aiuti di stato e debbano pertanto, dopo l’approvazione del programma, essere notificate alla Commissione Europea;</w:t>
      </w:r>
    </w:p>
    <w:p w14:paraId="2C2A31F7" w14:textId="6DDBB1E5" w:rsidR="00366519" w:rsidRPr="00DA0AE6" w:rsidRDefault="00366519" w:rsidP="00DA0AE6">
      <w:pPr>
        <w:jc w:val="both"/>
        <w:rPr>
          <w:bCs/>
        </w:rPr>
      </w:pPr>
      <w:r w:rsidRPr="00366519">
        <w:rPr>
          <w:bCs/>
        </w:rPr>
        <w:t>•</w:t>
      </w:r>
      <w:r w:rsidRPr="00366519">
        <w:rPr>
          <w:bCs/>
        </w:rPr>
        <w:tab/>
        <w:t>la sottomisura 8.3 con l’operazione 8.3.01 “Prevenzione dei danni alle foreste”; sottomisura 8.4 con l’operazione 8.4.01 “Ripristino dei danni alle foreste”</w:t>
      </w:r>
      <w:r>
        <w:rPr>
          <w:bCs/>
        </w:rPr>
        <w:t xml:space="preserve">, </w:t>
      </w:r>
      <w:r w:rsidR="004B0EB8">
        <w:rPr>
          <w:bCs/>
        </w:rPr>
        <w:t xml:space="preserve">sono </w:t>
      </w:r>
      <w:r>
        <w:rPr>
          <w:bCs/>
        </w:rPr>
        <w:t>strument</w:t>
      </w:r>
      <w:r w:rsidR="004B0EB8">
        <w:rPr>
          <w:bCs/>
        </w:rPr>
        <w:t>i</w:t>
      </w:r>
      <w:r>
        <w:rPr>
          <w:bCs/>
        </w:rPr>
        <w:t xml:space="preserve"> di sostegno al settore forestale</w:t>
      </w:r>
      <w:r w:rsidR="004B0EB8">
        <w:rPr>
          <w:bCs/>
        </w:rPr>
        <w:t>,</w:t>
      </w:r>
      <w:r>
        <w:rPr>
          <w:bCs/>
        </w:rPr>
        <w:t xml:space="preserve"> le stesse devono essere comunicate alla Commissione Europea secondo la procedura di cui all’art. 9 del reg. (UE) n. 702/2014 </w:t>
      </w:r>
    </w:p>
    <w:p w14:paraId="6FB45829" w14:textId="77777777" w:rsidR="00D002C5" w:rsidRDefault="00D002C5" w:rsidP="000910C2">
      <w:pPr>
        <w:jc w:val="both"/>
        <w:rPr>
          <w:b/>
        </w:rPr>
      </w:pPr>
      <w:r>
        <w:rPr>
          <w:b/>
        </w:rPr>
        <w:t>RICHIAMATE</w:t>
      </w:r>
    </w:p>
    <w:p w14:paraId="74A6FDD9" w14:textId="359A4BB2" w:rsidR="00EB27AC" w:rsidRDefault="00D002C5" w:rsidP="00D002C5">
      <w:pPr>
        <w:pStyle w:val="Paragrafoelenco"/>
        <w:numPr>
          <w:ilvl w:val="0"/>
          <w:numId w:val="43"/>
        </w:numPr>
        <w:jc w:val="both"/>
      </w:pPr>
      <w:r>
        <w:t>l</w:t>
      </w:r>
      <w:r w:rsidR="009628C5" w:rsidRPr="009628C5">
        <w:t>a deliberazione di Giunta n. X / 4986 del 30/03/2016 “Disposizioni sul sostegno al settore forestale delle misure 4 e 8 del programma di sviluppo rurale 2014 – 2020 della Lombardia”</w:t>
      </w:r>
      <w:r w:rsidR="0010345B">
        <w:t xml:space="preserve"> </w:t>
      </w:r>
      <w:r w:rsidR="000910C2">
        <w:t>che ha riguardato la comunicazione in esenzione</w:t>
      </w:r>
      <w:r w:rsidR="00E31F6F" w:rsidRPr="00E31F6F">
        <w:t xml:space="preserve"> </w:t>
      </w:r>
      <w:r w:rsidR="00E31F6F">
        <w:t>in data  7 aprile 2016,</w:t>
      </w:r>
      <w:r w:rsidR="000910C2">
        <w:t xml:space="preserve"> </w:t>
      </w:r>
      <w:r w:rsidR="00E31F6F">
        <w:t xml:space="preserve">ai sensi dell’art. 9 del reg. (UE) 702/2014, </w:t>
      </w:r>
      <w:r w:rsidR="00643271">
        <w:t>dei</w:t>
      </w:r>
      <w:r w:rsidR="000910C2">
        <w:t xml:space="preserve"> regimi di aiuto: </w:t>
      </w:r>
      <w:r w:rsidR="00610185" w:rsidRPr="00610185">
        <w:t xml:space="preserve">SA.45075 (2016/XA) "Investimenti in tecnologie silvicole e nella trasformazione, mobilitazione e commercializzazione dei prodotti delle foreste"; SA.45077 </w:t>
      </w:r>
      <w:r w:rsidR="00610185" w:rsidRPr="00610185">
        <w:lastRenderedPageBreak/>
        <w:t>(2016/XA) "Prevenzione e ripristino dei danni alle foreste";</w:t>
      </w:r>
      <w:r w:rsidR="00610185">
        <w:t xml:space="preserve"> </w:t>
      </w:r>
      <w:r w:rsidR="00610185" w:rsidRPr="00610185">
        <w:t>SA.45078 (2016/XA) "Investimenti in infrastrutture connesse allo sviluppo, alla modernizzazione o all'ad</w:t>
      </w:r>
      <w:r w:rsidR="00610185">
        <w:t>eguamento del settore forestale</w:t>
      </w:r>
      <w:r w:rsidR="002658ED">
        <w:t>;</w:t>
      </w:r>
    </w:p>
    <w:p w14:paraId="7B56AC40" w14:textId="3274E944" w:rsidR="002658ED" w:rsidRPr="00EB27AC" w:rsidRDefault="002658ED" w:rsidP="00D002C5">
      <w:pPr>
        <w:pStyle w:val="Paragrafoelenco"/>
        <w:numPr>
          <w:ilvl w:val="0"/>
          <w:numId w:val="43"/>
        </w:numPr>
        <w:jc w:val="both"/>
      </w:pPr>
      <w:r>
        <w:t>la deliberazione</w:t>
      </w:r>
      <w:r w:rsidRPr="002658ED">
        <w:t xml:space="preserve"> di Giunta n. X / </w:t>
      </w:r>
      <w:r>
        <w:t>5290</w:t>
      </w:r>
      <w:r w:rsidRPr="002658ED">
        <w:t xml:space="preserve"> del </w:t>
      </w:r>
      <w:r>
        <w:t>1</w:t>
      </w:r>
      <w:r w:rsidRPr="002658ED">
        <w:t>3/0</w:t>
      </w:r>
      <w:r>
        <w:t>6</w:t>
      </w:r>
      <w:r w:rsidRPr="002658ED">
        <w:t>/2016</w:t>
      </w:r>
      <w:r>
        <w:t xml:space="preserve"> </w:t>
      </w:r>
      <w:r w:rsidR="003E3935">
        <w:t>“A</w:t>
      </w:r>
      <w:r w:rsidR="003E3935" w:rsidRPr="003E3935">
        <w:t xml:space="preserve">ggiornamento della deliberazione di </w:t>
      </w:r>
      <w:r w:rsidR="003E3935">
        <w:t>G</w:t>
      </w:r>
      <w:r w:rsidR="003E3935" w:rsidRPr="003E3935">
        <w:t xml:space="preserve">iunta n. x/4986 del 30/03/2016 </w:t>
      </w:r>
      <w:r w:rsidR="003E3935">
        <w:t>- D</w:t>
      </w:r>
      <w:r w:rsidR="003E3935" w:rsidRPr="003E3935">
        <w:t xml:space="preserve">isposizioni sul sostegno al settore forestale delle misure 4 e 8 del programma di sviluppo rurale 2014 – 2020 della </w:t>
      </w:r>
      <w:r w:rsidR="003E3935">
        <w:t>L</w:t>
      </w:r>
      <w:r w:rsidR="003E3935" w:rsidRPr="003E3935">
        <w:t>ombardia”</w:t>
      </w:r>
      <w:r w:rsidR="00C60DC7">
        <w:t xml:space="preserve"> con la quale sono state apportate modifica all’allegato A “D</w:t>
      </w:r>
      <w:r w:rsidR="00C60DC7" w:rsidRPr="00C60DC7">
        <w:t xml:space="preserve">isposizioni in ordine all’inquadramento delle misure di sostegno al settore forestale del </w:t>
      </w:r>
      <w:r w:rsidR="00C60DC7">
        <w:t>P</w:t>
      </w:r>
      <w:r w:rsidR="00C60DC7" w:rsidRPr="00C60DC7">
        <w:t xml:space="preserve">rogramma di sviluppo rurale 2014 – 2020 della </w:t>
      </w:r>
      <w:r w:rsidR="00C60DC7">
        <w:t>L</w:t>
      </w:r>
      <w:r w:rsidR="00C60DC7" w:rsidRPr="00C60DC7">
        <w:t>ombardia</w:t>
      </w:r>
      <w:r w:rsidR="00C60DC7">
        <w:t xml:space="preserve">” per la parte riguardante il regime </w:t>
      </w:r>
      <w:r w:rsidR="00C60DC7" w:rsidRPr="00C60DC7">
        <w:t>SA.45077 (2016/XA)</w:t>
      </w:r>
      <w:r w:rsidR="00C60DC7">
        <w:t>;</w:t>
      </w:r>
    </w:p>
    <w:p w14:paraId="49F85888" w14:textId="77777777" w:rsidR="00FB2166" w:rsidRPr="00FB2166" w:rsidRDefault="00CB67C9" w:rsidP="00FB2166">
      <w:pPr>
        <w:ind w:left="357"/>
        <w:jc w:val="both"/>
        <w:rPr>
          <w:b/>
        </w:rPr>
      </w:pPr>
      <w:r w:rsidRPr="00FB2166">
        <w:rPr>
          <w:b/>
        </w:rPr>
        <w:t>PRECISATO CHE</w:t>
      </w:r>
      <w:r w:rsidR="00FB2166" w:rsidRPr="00FB2166">
        <w:rPr>
          <w:b/>
        </w:rPr>
        <w:t>:</w:t>
      </w:r>
    </w:p>
    <w:p w14:paraId="5769441A" w14:textId="5367C0E3" w:rsidR="00CB67C9" w:rsidRPr="00FB2166" w:rsidRDefault="00CB67C9" w:rsidP="00FB2166">
      <w:pPr>
        <w:pStyle w:val="Paragrafoelenco"/>
        <w:numPr>
          <w:ilvl w:val="0"/>
          <w:numId w:val="43"/>
        </w:numPr>
        <w:jc w:val="both"/>
      </w:pPr>
      <w:r>
        <w:t xml:space="preserve">il </w:t>
      </w:r>
      <w:r w:rsidRPr="00CB67C9">
        <w:t>regime SA.45077 (2016/XA) "Prevenzione e ripristino dei danni alle foreste"</w:t>
      </w:r>
      <w:r>
        <w:t xml:space="preserve"> riguarda </w:t>
      </w:r>
      <w:r w:rsidR="00FB2166">
        <w:t xml:space="preserve">la </w:t>
      </w:r>
      <w:r w:rsidR="00FB2166" w:rsidRPr="00FB2166">
        <w:rPr>
          <w:bCs/>
        </w:rPr>
        <w:t>sottomisura 8.3 con l’operazione 8.3.01 “Prevenzione dei danni alle foreste”</w:t>
      </w:r>
      <w:r w:rsidR="00C60DC7">
        <w:t xml:space="preserve"> e la</w:t>
      </w:r>
      <w:r w:rsidR="00FB2166" w:rsidRPr="00FB2166">
        <w:t xml:space="preserve"> sottomisura 8.4 con</w:t>
      </w:r>
      <w:r w:rsidR="00FB2166" w:rsidRPr="00FB2166">
        <w:rPr>
          <w:bCs/>
        </w:rPr>
        <w:t xml:space="preserve"> l’operazione 8.4.01 “Ripristino dei danni alle foreste”</w:t>
      </w:r>
      <w:r w:rsidR="00FB2166">
        <w:rPr>
          <w:bCs/>
        </w:rPr>
        <w:t xml:space="preserve"> del Programma di sviluppo rurale della Lombardia 2014 2020;</w:t>
      </w:r>
    </w:p>
    <w:p w14:paraId="65C19CB7" w14:textId="6B288548" w:rsidR="003E3935" w:rsidRDefault="003E3935" w:rsidP="00846BD6">
      <w:pPr>
        <w:pStyle w:val="Paragrafoelenco"/>
        <w:numPr>
          <w:ilvl w:val="0"/>
          <w:numId w:val="43"/>
        </w:numPr>
        <w:jc w:val="both"/>
      </w:pPr>
      <w:r w:rsidRPr="000E051C">
        <w:t>l’Autorità di Gestione ha inoltrato alla Commissione</w:t>
      </w:r>
      <w:r w:rsidR="00C60DC7">
        <w:t xml:space="preserve"> in data </w:t>
      </w:r>
      <w:r w:rsidR="00397297">
        <w:t>30.10.</w:t>
      </w:r>
      <w:r w:rsidR="00C60DC7">
        <w:t>2019</w:t>
      </w:r>
      <w:r w:rsidRPr="000E051C">
        <w:t xml:space="preserve"> richiesta di </w:t>
      </w:r>
      <w:r w:rsidR="000E051C" w:rsidRPr="000E051C">
        <w:t xml:space="preserve">modifica </w:t>
      </w:r>
      <w:r w:rsidR="005270A2" w:rsidRPr="005270A2">
        <w:t>del Programma di sviluppo rurale della Lombardia</w:t>
      </w:r>
      <w:r w:rsidR="00C60DC7">
        <w:t xml:space="preserve"> aumentando in modo</w:t>
      </w:r>
      <w:r w:rsidR="0097391E">
        <w:t xml:space="preserve"> sostanzia</w:t>
      </w:r>
      <w:r w:rsidR="00C60DC7">
        <w:t>l</w:t>
      </w:r>
      <w:r w:rsidR="0097391E">
        <w:t>e</w:t>
      </w:r>
      <w:r w:rsidR="000E051C" w:rsidRPr="000E051C">
        <w:t xml:space="preserve"> il budget</w:t>
      </w:r>
      <w:r w:rsidRPr="000E051C">
        <w:t xml:space="preserve"> </w:t>
      </w:r>
      <w:r w:rsidR="0097391E">
        <w:t>de</w:t>
      </w:r>
      <w:r w:rsidRPr="000E051C">
        <w:t xml:space="preserve">ll’operazione 8.3.01 </w:t>
      </w:r>
      <w:r w:rsidR="00C60DC7">
        <w:t xml:space="preserve">e </w:t>
      </w:r>
      <w:r w:rsidR="00846BD6">
        <w:t>rendendo di conseguenza</w:t>
      </w:r>
      <w:r w:rsidR="0097391E">
        <w:t xml:space="preserve"> </w:t>
      </w:r>
      <w:r w:rsidR="00846BD6">
        <w:t xml:space="preserve">necessario modificare il </w:t>
      </w:r>
      <w:r w:rsidR="0097391E">
        <w:t xml:space="preserve">regime di aiuto </w:t>
      </w:r>
      <w:r w:rsidR="00846BD6">
        <w:t xml:space="preserve">SA.45077 (2016/XA) </w:t>
      </w:r>
      <w:r w:rsidR="00C60DC7">
        <w:t>con la procedura</w:t>
      </w:r>
      <w:r w:rsidR="00846BD6" w:rsidRPr="00846BD6">
        <w:t xml:space="preserve"> </w:t>
      </w:r>
      <w:r w:rsidR="00C60DC7">
        <w:t>ex art</w:t>
      </w:r>
      <w:r w:rsidR="00846BD6" w:rsidRPr="00846BD6">
        <w:t>. 9 reg. (UE) n. 702/2014</w:t>
      </w:r>
      <w:r w:rsidR="00C60DC7">
        <w:t>;</w:t>
      </w:r>
    </w:p>
    <w:p w14:paraId="6F15B636" w14:textId="62540D70" w:rsidR="005270A2" w:rsidRDefault="00C60DC7" w:rsidP="000E051C">
      <w:pPr>
        <w:pStyle w:val="Paragrafoelenco"/>
        <w:numPr>
          <w:ilvl w:val="0"/>
          <w:numId w:val="43"/>
        </w:numPr>
        <w:jc w:val="both"/>
      </w:pPr>
      <w:r>
        <w:t>l</w:t>
      </w:r>
      <w:r w:rsidR="005270A2" w:rsidRPr="00A40F4F">
        <w:t xml:space="preserve">a richiesta di modifica </w:t>
      </w:r>
      <w:r w:rsidR="00A2038A" w:rsidRPr="00A40F4F">
        <w:t xml:space="preserve">al Programma </w:t>
      </w:r>
      <w:r w:rsidR="005270A2" w:rsidRPr="00A40F4F">
        <w:t xml:space="preserve">è stata approvata in data </w:t>
      </w:r>
      <w:r w:rsidR="00F14947">
        <w:t>16</w:t>
      </w:r>
      <w:r w:rsidR="005270A2" w:rsidRPr="00A40F4F">
        <w:t xml:space="preserve">.12.2019 con decisione </w:t>
      </w:r>
      <w:proofErr w:type="gramStart"/>
      <w:r w:rsidR="00F14947" w:rsidRPr="00F14947">
        <w:t>C(</w:t>
      </w:r>
      <w:proofErr w:type="gramEnd"/>
      <w:r w:rsidR="00F14947" w:rsidRPr="00F14947">
        <w:t xml:space="preserve">2019) 9219 </w:t>
      </w:r>
      <w:proofErr w:type="spellStart"/>
      <w:r w:rsidR="00F14947" w:rsidRPr="00F14947">
        <w:t>final</w:t>
      </w:r>
      <w:proofErr w:type="spellEnd"/>
      <w:r w:rsidR="00F14947">
        <w:t>;</w:t>
      </w:r>
    </w:p>
    <w:p w14:paraId="5243F19A" w14:textId="7DCA0938" w:rsidR="003A670F" w:rsidRPr="005270A2" w:rsidRDefault="003A670F" w:rsidP="00617E71">
      <w:pPr>
        <w:pStyle w:val="Paragrafoelenco"/>
        <w:numPr>
          <w:ilvl w:val="0"/>
          <w:numId w:val="43"/>
        </w:numPr>
        <w:jc w:val="both"/>
      </w:pPr>
      <w:r w:rsidRPr="005270A2">
        <w:rPr>
          <w:bCs/>
        </w:rPr>
        <w:t>la condizione prevista al paragra</w:t>
      </w:r>
      <w:r w:rsidR="008A47F0" w:rsidRPr="005270A2">
        <w:rPr>
          <w:bCs/>
        </w:rPr>
        <w:t>fo 3 de</w:t>
      </w:r>
      <w:r w:rsidR="004D0689" w:rsidRPr="005270A2">
        <w:rPr>
          <w:bCs/>
        </w:rPr>
        <w:t>ll’</w:t>
      </w:r>
      <w:r w:rsidR="008A47F0" w:rsidRPr="005270A2">
        <w:rPr>
          <w:bCs/>
        </w:rPr>
        <w:t>articol</w:t>
      </w:r>
      <w:r w:rsidR="004D0689" w:rsidRPr="005270A2">
        <w:rPr>
          <w:bCs/>
        </w:rPr>
        <w:t xml:space="preserve">o </w:t>
      </w:r>
      <w:r w:rsidR="008A47F0" w:rsidRPr="005270A2">
        <w:rPr>
          <w:bCs/>
        </w:rPr>
        <w:t xml:space="preserve">34 </w:t>
      </w:r>
      <w:r w:rsidR="007B220F" w:rsidRPr="005270A2">
        <w:rPr>
          <w:bCs/>
        </w:rPr>
        <w:t>del regolamento (UE)</w:t>
      </w:r>
      <w:r w:rsidR="0083279E" w:rsidRPr="005270A2">
        <w:rPr>
          <w:bCs/>
        </w:rPr>
        <w:t xml:space="preserve"> </w:t>
      </w:r>
      <w:r w:rsidR="007B220F" w:rsidRPr="005270A2">
        <w:rPr>
          <w:bCs/>
        </w:rPr>
        <w:t>n. 702/2014</w:t>
      </w:r>
      <w:r w:rsidRPr="005270A2">
        <w:rPr>
          <w:bCs/>
        </w:rPr>
        <w:t xml:space="preserve"> che prevede l’attuazione delle misure solo a seguito dell’approvazione del programma di sviluppo rurale della Lombardia, è rispettata;</w:t>
      </w:r>
    </w:p>
    <w:p w14:paraId="5DA24C0F" w14:textId="75276A91" w:rsidR="008A47F0" w:rsidRDefault="00FB2166" w:rsidP="008C0D61">
      <w:pPr>
        <w:jc w:val="both"/>
      </w:pPr>
      <w:r w:rsidRPr="008C0D61">
        <w:rPr>
          <w:b/>
          <w:bCs/>
        </w:rPr>
        <w:t xml:space="preserve">RITENUTO </w:t>
      </w:r>
      <w:r w:rsidRPr="00FB2166">
        <w:t>pertanto, al fine di conformarsi pienamen</w:t>
      </w:r>
      <w:r>
        <w:t xml:space="preserve">te ai principi generali ed alla </w:t>
      </w:r>
      <w:r w:rsidRPr="00FB2166">
        <w:t>categoria di esenzione prescel</w:t>
      </w:r>
      <w:r w:rsidR="008A47F0">
        <w:t>ta del regolamento UE 702/2014:</w:t>
      </w:r>
    </w:p>
    <w:p w14:paraId="16CAA55F" w14:textId="7447D670" w:rsidR="008A47F0" w:rsidRDefault="00EF2869" w:rsidP="00C60DC7">
      <w:pPr>
        <w:pStyle w:val="Paragrafoelenco"/>
        <w:numPr>
          <w:ilvl w:val="0"/>
          <w:numId w:val="48"/>
        </w:numPr>
        <w:jc w:val="both"/>
      </w:pPr>
      <w:r w:rsidRPr="00EF2869">
        <w:t xml:space="preserve">di inoltrare alla Commissione Europea </w:t>
      </w:r>
      <w:r w:rsidR="00846BD6">
        <w:t xml:space="preserve">la presente deliberazione e il suo allegato con </w:t>
      </w:r>
      <w:r w:rsidRPr="00EF2869">
        <w:t>una nuova richiesta di esenzione ai sensi dell’art. 9 del reg. (UE) n. 702/2014 al fine di</w:t>
      </w:r>
      <w:r w:rsidR="00846BD6">
        <w:t xml:space="preserve"> </w:t>
      </w:r>
      <w:r w:rsidRPr="00EF2869">
        <w:t xml:space="preserve">comunicare l’aumento di budget, </w:t>
      </w:r>
      <w:r w:rsidR="00846BD6">
        <w:t>e la sostituzione del</w:t>
      </w:r>
      <w:r w:rsidRPr="00EF2869">
        <w:t>l’allegato B della deliberazione di Giunta n. X / 4986 del 30/03/2016 come modificato dalla deliberazione di Giunta n. X / 5290 del 13/06/2016</w:t>
      </w:r>
      <w:r w:rsidR="00846BD6">
        <w:t>,</w:t>
      </w:r>
      <w:r w:rsidRPr="00EF2869">
        <w:t xml:space="preserve"> per quanto riguarda le operazioni 8.3.01 e 8.4.01</w:t>
      </w:r>
      <w:r w:rsidR="0086019F" w:rsidRPr="0086019F">
        <w:t xml:space="preserve"> atti con i quali è stato istituito il regime di aiuto SA.45077(2016/XA);</w:t>
      </w:r>
    </w:p>
    <w:p w14:paraId="3811133C" w14:textId="516D2EB4" w:rsidR="0086019F" w:rsidRPr="008A47F0" w:rsidRDefault="0086019F" w:rsidP="00C60DC7">
      <w:pPr>
        <w:pStyle w:val="Paragrafoelenco"/>
        <w:numPr>
          <w:ilvl w:val="0"/>
          <w:numId w:val="48"/>
        </w:numPr>
        <w:jc w:val="both"/>
      </w:pPr>
      <w:r w:rsidRPr="0086019F">
        <w:t>di confermare quanto riportato nell’allegato A alla deliberazione di Giunta n. X / 4986 del 30/03/2016 come modificato dalla deliberazione di Giunta n. X / 5290 del 13/06/2016 per quanto riguarda le operazioni 8.3.01 e 8.4.01</w:t>
      </w:r>
      <w:r>
        <w:t xml:space="preserve">; </w:t>
      </w:r>
    </w:p>
    <w:p w14:paraId="2BF78CCD" w14:textId="417F80ED" w:rsidR="004D0689" w:rsidRPr="008A47F0" w:rsidRDefault="008A47F0" w:rsidP="00C60DC7">
      <w:pPr>
        <w:pStyle w:val="Paragrafoelenco"/>
        <w:numPr>
          <w:ilvl w:val="0"/>
          <w:numId w:val="48"/>
        </w:numPr>
        <w:jc w:val="both"/>
      </w:pPr>
      <w:r>
        <w:t>di</w:t>
      </w:r>
      <w:r w:rsidR="001F6990">
        <w:t xml:space="preserve"> </w:t>
      </w:r>
      <w:r w:rsidR="0086019F">
        <w:t>stabilire</w:t>
      </w:r>
      <w:r w:rsidR="00A2038A" w:rsidRPr="00A2038A">
        <w:t xml:space="preserve"> che l’attuazione delle operazioni 8.3.01 e 8.4.01 avviene </w:t>
      </w:r>
      <w:r w:rsidR="00AF2D2A" w:rsidRPr="00AF2D2A">
        <w:t xml:space="preserve">nel rispetto degli articoli 1 “Campo di applicazione, 2 “ Definizioni”, 3 “Condizioni per l’esenzione”, </w:t>
      </w:r>
      <w:r w:rsidR="00F0290E">
        <w:t xml:space="preserve">4 “Soglie di notifica” </w:t>
      </w:r>
      <w:r w:rsidR="00AF2D2A" w:rsidRPr="00AF2D2A">
        <w:t>5 “Trasparenza degli aiuti” 6 “Effetto incentivazione”</w:t>
      </w:r>
      <w:r w:rsidR="00F0290E">
        <w:t>,</w:t>
      </w:r>
      <w:r w:rsidR="00AF2D2A" w:rsidRPr="00AF2D2A">
        <w:t xml:space="preserve"> </w:t>
      </w:r>
      <w:r w:rsidR="00F0290E">
        <w:t xml:space="preserve">7 Intensità di aiuto e costi ammissibili, </w:t>
      </w:r>
      <w:r w:rsidR="00AF2D2A" w:rsidRPr="00AF2D2A">
        <w:t xml:space="preserve">8 ”Cumulo”, 9 “Pubblicazione e informazioni”, </w:t>
      </w:r>
      <w:r w:rsidR="00FC7F0A" w:rsidRPr="008A47F0">
        <w:rPr>
          <w:iCs/>
        </w:rPr>
        <w:t>10 “</w:t>
      </w:r>
      <w:r w:rsidR="00FC7F0A" w:rsidRPr="008A47F0">
        <w:rPr>
          <w:bCs/>
        </w:rPr>
        <w:t>Possibilità di evitare una doppia pubblicazione”,</w:t>
      </w:r>
      <w:r w:rsidR="00FC7F0A" w:rsidRPr="008A47F0">
        <w:rPr>
          <w:bCs/>
          <w:iCs/>
        </w:rPr>
        <w:t xml:space="preserve"> 11 “</w:t>
      </w:r>
      <w:r w:rsidR="00FC7F0A" w:rsidRPr="008A47F0">
        <w:rPr>
          <w:bCs/>
        </w:rPr>
        <w:t xml:space="preserve">Revoca del beneficio dell'esenzione per categoria” </w:t>
      </w:r>
      <w:r w:rsidR="00AF2D2A" w:rsidRPr="00AF2D2A">
        <w:t>12 “Relazioni” ,13 “Controllo”</w:t>
      </w:r>
      <w:r w:rsidR="00786DA6" w:rsidRPr="008A47F0">
        <w:rPr>
          <w:bCs/>
        </w:rPr>
        <w:t xml:space="preserve">, </w:t>
      </w:r>
      <w:r w:rsidR="00786DA6" w:rsidRPr="008A47F0">
        <w:rPr>
          <w:bCs/>
          <w:iCs/>
        </w:rPr>
        <w:t>34 “</w:t>
      </w:r>
      <w:r w:rsidR="00786DA6" w:rsidRPr="008A47F0">
        <w:rPr>
          <w:bCs/>
        </w:rPr>
        <w:t>Aiuti per la prevenzione e il ripristino delle foreste danneggiate da incendi, calamità naturali, avversità atmosferiche assimilabili a calamità naturali, altre avversità atmosferiche, organismi nocivi ai vegetali ed eventi catastrofici”</w:t>
      </w:r>
      <w:r w:rsidR="001F6990">
        <w:rPr>
          <w:bCs/>
        </w:rPr>
        <w:t xml:space="preserve">; </w:t>
      </w:r>
    </w:p>
    <w:p w14:paraId="1316B0E8" w14:textId="4A4E90F7" w:rsidR="008A47F0" w:rsidRDefault="00A763DD" w:rsidP="008A47F0">
      <w:pPr>
        <w:pStyle w:val="Paragrafoelenco"/>
        <w:numPr>
          <w:ilvl w:val="0"/>
          <w:numId w:val="48"/>
        </w:numPr>
        <w:jc w:val="both"/>
      </w:pPr>
      <w:r>
        <w:t>di dare mandato ai dirigenti competenti</w:t>
      </w:r>
      <w:r w:rsidR="008A47F0" w:rsidRPr="008A47F0">
        <w:t xml:space="preserve">, </w:t>
      </w:r>
      <w:r w:rsidR="001F6990">
        <w:t>a seguito del</w:t>
      </w:r>
      <w:r w:rsidR="008A47F0" w:rsidRPr="008A47F0">
        <w:t>l</w:t>
      </w:r>
      <w:r w:rsidR="001F6990">
        <w:t xml:space="preserve">a numerazione del regime, </w:t>
      </w:r>
      <w:r w:rsidR="00A2038A">
        <w:t xml:space="preserve">di </w:t>
      </w:r>
      <w:r w:rsidR="008A47F0" w:rsidRPr="008A47F0">
        <w:t xml:space="preserve">adottare </w:t>
      </w:r>
      <w:r w:rsidR="008A47F0">
        <w:t>le</w:t>
      </w:r>
      <w:r w:rsidR="008A47F0" w:rsidRPr="008A47F0">
        <w:t xml:space="preserve"> disposizioni attuative che stabili</w:t>
      </w:r>
      <w:r w:rsidR="00A2038A">
        <w:t xml:space="preserve">scono </w:t>
      </w:r>
      <w:r w:rsidR="008A47F0" w:rsidRPr="008A47F0">
        <w:t>nel rispetto delle dis</w:t>
      </w:r>
      <w:r w:rsidR="008A47F0">
        <w:t>posizioni del regolamento (UE) n</w:t>
      </w:r>
      <w:r w:rsidR="008A47F0" w:rsidRPr="008A47F0">
        <w:t>. 702/2014, le modalità e le procedu</w:t>
      </w:r>
      <w:r w:rsidR="008A47F0">
        <w:t xml:space="preserve">re di erogazione dei contributi; </w:t>
      </w:r>
    </w:p>
    <w:p w14:paraId="4705BB2F" w14:textId="77777777" w:rsidR="004D0689" w:rsidRPr="004D0689" w:rsidRDefault="004D0689" w:rsidP="004D0689">
      <w:pPr>
        <w:jc w:val="both"/>
        <w:rPr>
          <w:b/>
          <w:bCs/>
        </w:rPr>
      </w:pPr>
      <w:r w:rsidRPr="004D0689">
        <w:rPr>
          <w:b/>
          <w:bCs/>
        </w:rPr>
        <w:lastRenderedPageBreak/>
        <w:t>PRECISATO CHE:</w:t>
      </w:r>
    </w:p>
    <w:p w14:paraId="41EAD6FC" w14:textId="77777777" w:rsidR="004D0689" w:rsidRPr="004D0689" w:rsidRDefault="004D0689" w:rsidP="004D0689">
      <w:pPr>
        <w:jc w:val="both"/>
      </w:pPr>
      <w:r w:rsidRPr="004D0689">
        <w:t>- nel rispetto dell’art. 1 par. 5 lett. a e b) del Reg. (UE) 702/2014 come modificato dall’articolo 1 del reg. (UE) n. 2019/289, alle imprese, qualificate come PMI dall’allegato I del reg. (UE) n. 702/2014, non potrà essere erogato il beneficio se la stessa impresa risultasse destinataria di un ordine di recupero di un aiuto illegittimo dichiarato incompatibile da una precedente decisione della Commissione;</w:t>
      </w:r>
    </w:p>
    <w:p w14:paraId="69466460" w14:textId="77777777" w:rsidR="004D0689" w:rsidRPr="004D0689" w:rsidRDefault="004D0689" w:rsidP="004D0689">
      <w:pPr>
        <w:jc w:val="both"/>
      </w:pPr>
      <w:r w:rsidRPr="004D0689">
        <w:t xml:space="preserve">- non potranno essere destinatarie di concessione di aiuti le imprese che dovessero rispondere ad una delle definizioni di impresa in difficoltà di cui all’art. 2 par. 1, punto 14, del reg (UE) n. 702/2014; </w:t>
      </w:r>
    </w:p>
    <w:p w14:paraId="4C85A71E" w14:textId="77777777" w:rsidR="004D0689" w:rsidRPr="004D0689" w:rsidRDefault="004D0689" w:rsidP="004D0689">
      <w:pPr>
        <w:jc w:val="both"/>
      </w:pPr>
      <w:r w:rsidRPr="004D0689">
        <w:t>- i soggetti richiedenti che ricevono agevolazioni ricadenti nel campo di applicazione dei regimi di aiuto di stato di cui ai regolamenti (UE) n. 702/2014 devono sottoscrivere le pertinenti dichiarazioni ai sensi del DPR n. 445/2000 riguardanti la dichiarazione dei contributi inquadrati come aiuti di stato ricevuti a vario titolo anche da fonti diverse e la posizione in merito alla condizione di impresa in difficoltà di cui all’art. 2 par. 1, punto 14, del regolamento (UE) n. 702/2014;</w:t>
      </w:r>
    </w:p>
    <w:p w14:paraId="3E69077C" w14:textId="7D157CF9" w:rsidR="004D0689" w:rsidRPr="004D0689" w:rsidRDefault="004D0689" w:rsidP="004D0689">
      <w:pPr>
        <w:jc w:val="both"/>
      </w:pPr>
      <w:r w:rsidRPr="004D0689">
        <w:t>-  il presente provvedimento è meramente finalizzato all’istituzione del regime di aiuto di stato ai sensi del reg. (UE) n. 702/2014 come modificato e integrato dal reg. (UE) 2019/289 e che non vi sono riflessi di natura finanziaria sul bilancio regionale;</w:t>
      </w:r>
    </w:p>
    <w:p w14:paraId="5E50F4DD" w14:textId="3EF6381E" w:rsidR="004D0689" w:rsidRPr="004D0689" w:rsidRDefault="004D0689" w:rsidP="004D0689">
      <w:pPr>
        <w:jc w:val="both"/>
      </w:pPr>
      <w:r w:rsidRPr="004D0689">
        <w:rPr>
          <w:b/>
          <w:bCs/>
        </w:rPr>
        <w:t xml:space="preserve">ACQUISITO </w:t>
      </w:r>
      <w:r w:rsidRPr="004D0689">
        <w:t xml:space="preserve">nella seduta del </w:t>
      </w:r>
      <w:r w:rsidR="00F14947">
        <w:t>10.12.</w:t>
      </w:r>
      <w:r w:rsidRPr="00A40F4F">
        <w:t>2019</w:t>
      </w:r>
      <w:r w:rsidRPr="004D0689">
        <w:t xml:space="preserve"> il parere del Comitato di Valutazione Aiuti di Stato, di cui all’allegato C) della d.G.r.n.6777 del 30 giugno 2017, decreto del 16 maggio 2019 n.6833 del Segretario Generale «Approvazione delle modifiche alle determinazioni dei decreti del segretario generale del 17/07/2017, n.8713 e del 10/04/2018, n. 5028 ai sensi della </w:t>
      </w:r>
      <w:proofErr w:type="spellStart"/>
      <w:r w:rsidRPr="004D0689">
        <w:t>dgr</w:t>
      </w:r>
      <w:proofErr w:type="spellEnd"/>
      <w:r w:rsidRPr="004D0689">
        <w:t xml:space="preserve"> 6777 del 30/06/2017 in materia di comitato di valutazione aiuti di stato»;</w:t>
      </w:r>
    </w:p>
    <w:p w14:paraId="0F2D43ED" w14:textId="10F0ABE9" w:rsidR="00AF2D2A" w:rsidRPr="00AF2D2A" w:rsidRDefault="00AF2D2A" w:rsidP="00D42854">
      <w:pPr>
        <w:jc w:val="both"/>
      </w:pPr>
      <w:r w:rsidRPr="00AF2D2A">
        <w:rPr>
          <w:b/>
          <w:bCs/>
        </w:rPr>
        <w:t xml:space="preserve">A UNANIMITA’ </w:t>
      </w:r>
      <w:r w:rsidRPr="00804CB8">
        <w:rPr>
          <w:bCs/>
        </w:rPr>
        <w:t>di voti</w:t>
      </w:r>
      <w:r w:rsidRPr="00AF2D2A">
        <w:rPr>
          <w:b/>
          <w:bCs/>
        </w:rPr>
        <w:t xml:space="preserve"> </w:t>
      </w:r>
      <w:r w:rsidRPr="00AF2D2A">
        <w:t>espressi nei termini di legge</w:t>
      </w:r>
    </w:p>
    <w:p w14:paraId="56939DC8" w14:textId="77777777" w:rsidR="00AF2D2A" w:rsidRPr="00F81257" w:rsidRDefault="00AF2D2A" w:rsidP="00DB45CB">
      <w:pPr>
        <w:jc w:val="center"/>
        <w:rPr>
          <w:b/>
        </w:rPr>
      </w:pPr>
      <w:r w:rsidRPr="00F81257">
        <w:rPr>
          <w:b/>
        </w:rPr>
        <w:t>D</w:t>
      </w:r>
      <w:r w:rsidR="00F81257">
        <w:rPr>
          <w:b/>
        </w:rPr>
        <w:t xml:space="preserve"> </w:t>
      </w:r>
      <w:r w:rsidRPr="00F81257">
        <w:rPr>
          <w:b/>
        </w:rPr>
        <w:t>E</w:t>
      </w:r>
      <w:r w:rsidR="00F81257">
        <w:rPr>
          <w:b/>
        </w:rPr>
        <w:t xml:space="preserve"> </w:t>
      </w:r>
      <w:r w:rsidRPr="00F81257">
        <w:rPr>
          <w:b/>
        </w:rPr>
        <w:t>L</w:t>
      </w:r>
      <w:r w:rsidR="00F81257">
        <w:rPr>
          <w:b/>
        </w:rPr>
        <w:t xml:space="preserve"> </w:t>
      </w:r>
      <w:r w:rsidRPr="00F81257">
        <w:rPr>
          <w:b/>
        </w:rPr>
        <w:t>I</w:t>
      </w:r>
      <w:r w:rsidR="00F81257">
        <w:rPr>
          <w:b/>
        </w:rPr>
        <w:t xml:space="preserve"> </w:t>
      </w:r>
      <w:r w:rsidRPr="00F81257">
        <w:rPr>
          <w:b/>
        </w:rPr>
        <w:t>B</w:t>
      </w:r>
      <w:r w:rsidR="00F81257">
        <w:rPr>
          <w:b/>
        </w:rPr>
        <w:t xml:space="preserve"> </w:t>
      </w:r>
      <w:r w:rsidRPr="00F81257">
        <w:rPr>
          <w:b/>
        </w:rPr>
        <w:t>E</w:t>
      </w:r>
      <w:r w:rsidR="00F81257">
        <w:rPr>
          <w:b/>
        </w:rPr>
        <w:t xml:space="preserve"> </w:t>
      </w:r>
      <w:r w:rsidRPr="00F81257">
        <w:rPr>
          <w:b/>
        </w:rPr>
        <w:t>R</w:t>
      </w:r>
      <w:r w:rsidR="00F81257">
        <w:rPr>
          <w:b/>
        </w:rPr>
        <w:t xml:space="preserve"> </w:t>
      </w:r>
      <w:r w:rsidRPr="00F81257">
        <w:rPr>
          <w:b/>
        </w:rPr>
        <w:t>A</w:t>
      </w:r>
    </w:p>
    <w:p w14:paraId="75A9D016" w14:textId="77777777" w:rsidR="00C60DC7" w:rsidRDefault="00C60DC7" w:rsidP="00C60DC7">
      <w:pPr>
        <w:pStyle w:val="Paragrafoelenco"/>
        <w:numPr>
          <w:ilvl w:val="0"/>
          <w:numId w:val="15"/>
        </w:numPr>
        <w:jc w:val="both"/>
      </w:pPr>
      <w:r>
        <w:t>di inoltrare alla Commissione Europea la presente deliberazione e il suo allegato con una nuova richiesta di esenzione ai sensi dell’art. 9 del reg. (UE) n. 702/2014 al fine di comunicare l’aumento di budget, e la sostituzione dell’allegato B della deliberazione di Giunta n. X / 4986 del 30/03/2016 come modificato dalla deliberazione di Giunta n. X / 5290 del 13/06/2016, per quanto riguarda le operazioni 8.3.01 e 8.4.01 atti con i quali è stato istituito il regime di aiuto SA.45077(2016/XA);</w:t>
      </w:r>
    </w:p>
    <w:p w14:paraId="0EA0D4DB" w14:textId="77777777" w:rsidR="00C60DC7" w:rsidRDefault="00C60DC7" w:rsidP="00C60DC7">
      <w:pPr>
        <w:pStyle w:val="Paragrafoelenco"/>
        <w:numPr>
          <w:ilvl w:val="0"/>
          <w:numId w:val="15"/>
        </w:numPr>
        <w:jc w:val="both"/>
      </w:pPr>
      <w:r>
        <w:t xml:space="preserve">di confermare quanto riportato nell’allegato A alla deliberazione di Giunta n. X / 4986 del 30/03/2016 come modificato dalla deliberazione di Giunta n. X / 5290 del 13/06/2016 per quanto riguarda le operazioni 8.3.01 e 8.4.01; </w:t>
      </w:r>
    </w:p>
    <w:p w14:paraId="4B128896" w14:textId="77777777" w:rsidR="00C60DC7" w:rsidRDefault="00C60DC7" w:rsidP="00C60DC7">
      <w:pPr>
        <w:pStyle w:val="Paragrafoelenco"/>
        <w:numPr>
          <w:ilvl w:val="0"/>
          <w:numId w:val="15"/>
        </w:numPr>
        <w:jc w:val="both"/>
      </w:pPr>
      <w:r>
        <w:t xml:space="preserve">di stabilire che l’attuazione delle operazioni 8.3.01 e 8.4.01 avviene nel rispetto degli articoli 1 “Campo di applicazione, 2 “ Definizioni”, 3 “Condizioni per l’esenzione”, 4 “Soglie di notifica” 5 “Trasparenza degli aiuti” 6 “Effetto incentivazione”, 7 Intensità di aiuto e costi ammissibili, 8 ”Cumulo”, 9 “Pubblicazione e informazioni”, 10 “Possibilità di evitare una doppia pubblicazione”, 11 “Revoca del beneficio dell'esenzione per categoria” 12 “Relazioni” ,13 “Controllo”, 34 “Aiuti per la prevenzione e il ripristino delle foreste danneggiate da incendi, calamità naturali, avversità atmosferiche assimilabili a calamità naturali, altre avversità atmosferiche, organismi nocivi ai vegetali ed eventi catastrofici”; </w:t>
      </w:r>
    </w:p>
    <w:p w14:paraId="210EB0B8" w14:textId="4B58B592" w:rsidR="00C60DC7" w:rsidRDefault="00C60DC7" w:rsidP="00C60DC7">
      <w:pPr>
        <w:pStyle w:val="Paragrafoelenco"/>
        <w:numPr>
          <w:ilvl w:val="0"/>
          <w:numId w:val="15"/>
        </w:numPr>
        <w:jc w:val="both"/>
      </w:pPr>
      <w:r>
        <w:lastRenderedPageBreak/>
        <w:t>di dare mandato ai dirigenti competenti, a seguito della numerazione del regime, di adottare le disposizioni attuative che stabiliscono nel rispetto delle disposizioni del regolamento (UE) n. 702/2014, le modalità e le procedure di erogazione dei contributi.</w:t>
      </w:r>
    </w:p>
    <w:p w14:paraId="5A44AC0E" w14:textId="69DA4584" w:rsidR="00293A19" w:rsidRPr="00452957" w:rsidRDefault="00293A19" w:rsidP="00C60DC7">
      <w:pPr>
        <w:jc w:val="both"/>
      </w:pPr>
    </w:p>
    <w:sectPr w:rsidR="00293A19" w:rsidRPr="00452957">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4CB82" w14:textId="77777777" w:rsidR="00E16185" w:rsidRDefault="00E16185" w:rsidP="00C17E21">
      <w:pPr>
        <w:spacing w:after="0" w:line="240" w:lineRule="auto"/>
      </w:pPr>
      <w:r>
        <w:separator/>
      </w:r>
    </w:p>
  </w:endnote>
  <w:endnote w:type="continuationSeparator" w:id="0">
    <w:p w14:paraId="0D44A3CF" w14:textId="77777777" w:rsidR="00E16185" w:rsidRDefault="00E16185" w:rsidP="00C17E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807990"/>
      <w:docPartObj>
        <w:docPartGallery w:val="Page Numbers (Bottom of Page)"/>
        <w:docPartUnique/>
      </w:docPartObj>
    </w:sdtPr>
    <w:sdtEndPr/>
    <w:sdtContent>
      <w:p w14:paraId="4A0955F9" w14:textId="77777777" w:rsidR="00C17E21" w:rsidRDefault="00C17E21">
        <w:pPr>
          <w:pStyle w:val="Pidipagina"/>
          <w:jc w:val="right"/>
        </w:pPr>
        <w:r>
          <w:fldChar w:fldCharType="begin"/>
        </w:r>
        <w:r>
          <w:instrText>PAGE   \* MERGEFORMAT</w:instrText>
        </w:r>
        <w:r>
          <w:fldChar w:fldCharType="separate"/>
        </w:r>
        <w:r w:rsidR="00A04751">
          <w:rPr>
            <w:noProof/>
          </w:rPr>
          <w:t>3</w:t>
        </w:r>
        <w:r>
          <w:fldChar w:fldCharType="end"/>
        </w:r>
      </w:p>
    </w:sdtContent>
  </w:sdt>
  <w:p w14:paraId="6334006E" w14:textId="77777777" w:rsidR="00C17E21" w:rsidRDefault="00C17E2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D45EC" w14:textId="77777777" w:rsidR="00E16185" w:rsidRDefault="00E16185" w:rsidP="00C17E21">
      <w:pPr>
        <w:spacing w:after="0" w:line="240" w:lineRule="auto"/>
      </w:pPr>
      <w:r>
        <w:separator/>
      </w:r>
    </w:p>
  </w:footnote>
  <w:footnote w:type="continuationSeparator" w:id="0">
    <w:p w14:paraId="257E3A26" w14:textId="77777777" w:rsidR="00E16185" w:rsidRDefault="00E16185" w:rsidP="00C17E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06B45"/>
    <w:multiLevelType w:val="hybridMultilevel"/>
    <w:tmpl w:val="1E4E1FD4"/>
    <w:lvl w:ilvl="0" w:tplc="0410000F">
      <w:start w:val="1"/>
      <w:numFmt w:val="decimal"/>
      <w:lvlText w:val="%1."/>
      <w:lvlJc w:val="left"/>
      <w:pPr>
        <w:ind w:left="4755" w:hanging="360"/>
      </w:pPr>
    </w:lvl>
    <w:lvl w:ilvl="1" w:tplc="04100019" w:tentative="1">
      <w:start w:val="1"/>
      <w:numFmt w:val="lowerLetter"/>
      <w:lvlText w:val="%2."/>
      <w:lvlJc w:val="left"/>
      <w:pPr>
        <w:ind w:left="5475" w:hanging="360"/>
      </w:pPr>
    </w:lvl>
    <w:lvl w:ilvl="2" w:tplc="0410001B" w:tentative="1">
      <w:start w:val="1"/>
      <w:numFmt w:val="lowerRoman"/>
      <w:lvlText w:val="%3."/>
      <w:lvlJc w:val="right"/>
      <w:pPr>
        <w:ind w:left="6195" w:hanging="180"/>
      </w:pPr>
    </w:lvl>
    <w:lvl w:ilvl="3" w:tplc="0410000F" w:tentative="1">
      <w:start w:val="1"/>
      <w:numFmt w:val="decimal"/>
      <w:lvlText w:val="%4."/>
      <w:lvlJc w:val="left"/>
      <w:pPr>
        <w:ind w:left="6915" w:hanging="360"/>
      </w:pPr>
    </w:lvl>
    <w:lvl w:ilvl="4" w:tplc="04100019" w:tentative="1">
      <w:start w:val="1"/>
      <w:numFmt w:val="lowerLetter"/>
      <w:lvlText w:val="%5."/>
      <w:lvlJc w:val="left"/>
      <w:pPr>
        <w:ind w:left="7635" w:hanging="360"/>
      </w:pPr>
    </w:lvl>
    <w:lvl w:ilvl="5" w:tplc="0410001B" w:tentative="1">
      <w:start w:val="1"/>
      <w:numFmt w:val="lowerRoman"/>
      <w:lvlText w:val="%6."/>
      <w:lvlJc w:val="right"/>
      <w:pPr>
        <w:ind w:left="8355" w:hanging="180"/>
      </w:pPr>
    </w:lvl>
    <w:lvl w:ilvl="6" w:tplc="0410000F" w:tentative="1">
      <w:start w:val="1"/>
      <w:numFmt w:val="decimal"/>
      <w:lvlText w:val="%7."/>
      <w:lvlJc w:val="left"/>
      <w:pPr>
        <w:ind w:left="9075" w:hanging="360"/>
      </w:pPr>
    </w:lvl>
    <w:lvl w:ilvl="7" w:tplc="04100019" w:tentative="1">
      <w:start w:val="1"/>
      <w:numFmt w:val="lowerLetter"/>
      <w:lvlText w:val="%8."/>
      <w:lvlJc w:val="left"/>
      <w:pPr>
        <w:ind w:left="9795" w:hanging="360"/>
      </w:pPr>
    </w:lvl>
    <w:lvl w:ilvl="8" w:tplc="0410001B" w:tentative="1">
      <w:start w:val="1"/>
      <w:numFmt w:val="lowerRoman"/>
      <w:lvlText w:val="%9."/>
      <w:lvlJc w:val="right"/>
      <w:pPr>
        <w:ind w:left="10515" w:hanging="180"/>
      </w:pPr>
    </w:lvl>
  </w:abstractNum>
  <w:abstractNum w:abstractNumId="1" w15:restartNumberingAfterBreak="0">
    <w:nsid w:val="043A4952"/>
    <w:multiLevelType w:val="hybridMultilevel"/>
    <w:tmpl w:val="05CCB73C"/>
    <w:lvl w:ilvl="0" w:tplc="32F2EAF0">
      <w:numFmt w:val="bullet"/>
      <w:lvlText w:val="-"/>
      <w:lvlJc w:val="left"/>
      <w:pPr>
        <w:ind w:left="1440" w:hanging="360"/>
      </w:pPr>
      <w:rPr>
        <w:rFonts w:ascii="Calibri" w:eastAsiaTheme="minorHAnsi" w:hAnsi="Calibri" w:cstheme="minorBidi" w:hint="default"/>
        <w:b/>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15:restartNumberingAfterBreak="0">
    <w:nsid w:val="05BF0D80"/>
    <w:multiLevelType w:val="hybridMultilevel"/>
    <w:tmpl w:val="44E4398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 w15:restartNumberingAfterBreak="0">
    <w:nsid w:val="0DAF1635"/>
    <w:multiLevelType w:val="hybridMultilevel"/>
    <w:tmpl w:val="279292A8"/>
    <w:lvl w:ilvl="0" w:tplc="32F2EAF0">
      <w:numFmt w:val="bullet"/>
      <w:lvlText w:val="-"/>
      <w:lvlJc w:val="left"/>
      <w:pPr>
        <w:ind w:left="5199" w:hanging="360"/>
      </w:pPr>
      <w:rPr>
        <w:rFonts w:ascii="Calibri" w:eastAsiaTheme="minorHAnsi" w:hAnsi="Calibri" w:cstheme="minorBidi" w:hint="default"/>
        <w:b/>
      </w:rPr>
    </w:lvl>
    <w:lvl w:ilvl="1" w:tplc="04100003" w:tentative="1">
      <w:start w:val="1"/>
      <w:numFmt w:val="bullet"/>
      <w:lvlText w:val="o"/>
      <w:lvlJc w:val="left"/>
      <w:pPr>
        <w:ind w:left="5919" w:hanging="360"/>
      </w:pPr>
      <w:rPr>
        <w:rFonts w:ascii="Courier New" w:hAnsi="Courier New" w:cs="Courier New" w:hint="default"/>
      </w:rPr>
    </w:lvl>
    <w:lvl w:ilvl="2" w:tplc="04100005" w:tentative="1">
      <w:start w:val="1"/>
      <w:numFmt w:val="bullet"/>
      <w:lvlText w:val=""/>
      <w:lvlJc w:val="left"/>
      <w:pPr>
        <w:ind w:left="6639" w:hanging="360"/>
      </w:pPr>
      <w:rPr>
        <w:rFonts w:ascii="Wingdings" w:hAnsi="Wingdings" w:hint="default"/>
      </w:rPr>
    </w:lvl>
    <w:lvl w:ilvl="3" w:tplc="04100001" w:tentative="1">
      <w:start w:val="1"/>
      <w:numFmt w:val="bullet"/>
      <w:lvlText w:val=""/>
      <w:lvlJc w:val="left"/>
      <w:pPr>
        <w:ind w:left="7359" w:hanging="360"/>
      </w:pPr>
      <w:rPr>
        <w:rFonts w:ascii="Symbol" w:hAnsi="Symbol" w:hint="default"/>
      </w:rPr>
    </w:lvl>
    <w:lvl w:ilvl="4" w:tplc="04100003" w:tentative="1">
      <w:start w:val="1"/>
      <w:numFmt w:val="bullet"/>
      <w:lvlText w:val="o"/>
      <w:lvlJc w:val="left"/>
      <w:pPr>
        <w:ind w:left="8079" w:hanging="360"/>
      </w:pPr>
      <w:rPr>
        <w:rFonts w:ascii="Courier New" w:hAnsi="Courier New" w:cs="Courier New" w:hint="default"/>
      </w:rPr>
    </w:lvl>
    <w:lvl w:ilvl="5" w:tplc="04100005" w:tentative="1">
      <w:start w:val="1"/>
      <w:numFmt w:val="bullet"/>
      <w:lvlText w:val=""/>
      <w:lvlJc w:val="left"/>
      <w:pPr>
        <w:ind w:left="8799" w:hanging="360"/>
      </w:pPr>
      <w:rPr>
        <w:rFonts w:ascii="Wingdings" w:hAnsi="Wingdings" w:hint="default"/>
      </w:rPr>
    </w:lvl>
    <w:lvl w:ilvl="6" w:tplc="04100001" w:tentative="1">
      <w:start w:val="1"/>
      <w:numFmt w:val="bullet"/>
      <w:lvlText w:val=""/>
      <w:lvlJc w:val="left"/>
      <w:pPr>
        <w:ind w:left="9519" w:hanging="360"/>
      </w:pPr>
      <w:rPr>
        <w:rFonts w:ascii="Symbol" w:hAnsi="Symbol" w:hint="default"/>
      </w:rPr>
    </w:lvl>
    <w:lvl w:ilvl="7" w:tplc="04100003" w:tentative="1">
      <w:start w:val="1"/>
      <w:numFmt w:val="bullet"/>
      <w:lvlText w:val="o"/>
      <w:lvlJc w:val="left"/>
      <w:pPr>
        <w:ind w:left="10239" w:hanging="360"/>
      </w:pPr>
      <w:rPr>
        <w:rFonts w:ascii="Courier New" w:hAnsi="Courier New" w:cs="Courier New" w:hint="default"/>
      </w:rPr>
    </w:lvl>
    <w:lvl w:ilvl="8" w:tplc="04100005" w:tentative="1">
      <w:start w:val="1"/>
      <w:numFmt w:val="bullet"/>
      <w:lvlText w:val=""/>
      <w:lvlJc w:val="left"/>
      <w:pPr>
        <w:ind w:left="10959" w:hanging="360"/>
      </w:pPr>
      <w:rPr>
        <w:rFonts w:ascii="Wingdings" w:hAnsi="Wingdings" w:hint="default"/>
      </w:rPr>
    </w:lvl>
  </w:abstractNum>
  <w:abstractNum w:abstractNumId="4" w15:restartNumberingAfterBreak="0">
    <w:nsid w:val="0F473BB9"/>
    <w:multiLevelType w:val="hybridMultilevel"/>
    <w:tmpl w:val="AE36C31A"/>
    <w:lvl w:ilvl="0" w:tplc="0410000F">
      <w:start w:val="1"/>
      <w:numFmt w:val="decimal"/>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1774237"/>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C50248"/>
    <w:multiLevelType w:val="hybridMultilevel"/>
    <w:tmpl w:val="FDCE5A38"/>
    <w:lvl w:ilvl="0" w:tplc="04100011">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7" w15:restartNumberingAfterBreak="0">
    <w:nsid w:val="216D1354"/>
    <w:multiLevelType w:val="hybridMultilevel"/>
    <w:tmpl w:val="50C4BE44"/>
    <w:lvl w:ilvl="0" w:tplc="9314E76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2FE24AD"/>
    <w:multiLevelType w:val="hybridMultilevel"/>
    <w:tmpl w:val="8DCC4E42"/>
    <w:lvl w:ilvl="0" w:tplc="2EE694E2">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440697C"/>
    <w:multiLevelType w:val="hybridMultilevel"/>
    <w:tmpl w:val="FAE23386"/>
    <w:lvl w:ilvl="0" w:tplc="58D2E798">
      <w:start w:val="1"/>
      <w:numFmt w:val="decimal"/>
      <w:lvlText w:val="%1."/>
      <w:lvlJc w:val="left"/>
      <w:pPr>
        <w:ind w:left="5747" w:hanging="360"/>
      </w:pPr>
      <w:rPr>
        <w:rFonts w:hint="default"/>
      </w:rPr>
    </w:lvl>
    <w:lvl w:ilvl="1" w:tplc="37B2366C">
      <w:numFmt w:val="bullet"/>
      <w:lvlText w:val="•"/>
      <w:lvlJc w:val="left"/>
      <w:pPr>
        <w:ind w:left="1770" w:hanging="690"/>
      </w:pPr>
      <w:rPr>
        <w:rFonts w:ascii="Calibri" w:eastAsiaTheme="minorHAnsi" w:hAnsi="Calibri" w:cstheme="minorBidi"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4811FA0"/>
    <w:multiLevelType w:val="hybridMultilevel"/>
    <w:tmpl w:val="E3DAD376"/>
    <w:lvl w:ilvl="0" w:tplc="36E43B7E">
      <w:numFmt w:val="bullet"/>
      <w:lvlText w:val="-"/>
      <w:lvlJc w:val="left"/>
      <w:pPr>
        <w:ind w:left="1080" w:hanging="360"/>
      </w:pPr>
      <w:rPr>
        <w:rFonts w:ascii="Calibri" w:eastAsiaTheme="minorHAnsi" w:hAnsi="Calibri"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24934910"/>
    <w:multiLevelType w:val="hybridMultilevel"/>
    <w:tmpl w:val="69B812E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6B62E3"/>
    <w:multiLevelType w:val="hybridMultilevel"/>
    <w:tmpl w:val="E328041E"/>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A745664"/>
    <w:multiLevelType w:val="hybridMultilevel"/>
    <w:tmpl w:val="27CC2B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C673315"/>
    <w:multiLevelType w:val="hybridMultilevel"/>
    <w:tmpl w:val="EE6ADC4C"/>
    <w:lvl w:ilvl="0" w:tplc="46E0694C">
      <w:start w:val="1"/>
      <w:numFmt w:val="decimal"/>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1293C80"/>
    <w:multiLevelType w:val="hybridMultilevel"/>
    <w:tmpl w:val="9AC04108"/>
    <w:lvl w:ilvl="0" w:tplc="58B0C07C">
      <w:start w:val="1"/>
      <w:numFmt w:val="bullet"/>
      <w:lvlText w:val=""/>
      <w:lvlJc w:val="left"/>
      <w:pPr>
        <w:ind w:left="720" w:hanging="360"/>
      </w:pPr>
      <w:rPr>
        <w:rFonts w:ascii="Symbol" w:hAnsi="Symbo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2C02B11"/>
    <w:multiLevelType w:val="hybridMultilevel"/>
    <w:tmpl w:val="B4861782"/>
    <w:lvl w:ilvl="0" w:tplc="04100001">
      <w:start w:val="1"/>
      <w:numFmt w:val="bullet"/>
      <w:lvlText w:val=""/>
      <w:lvlJc w:val="left"/>
      <w:pPr>
        <w:ind w:left="1713" w:hanging="360"/>
      </w:pPr>
      <w:rPr>
        <w:rFonts w:ascii="Symbol" w:hAnsi="Symbo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17" w15:restartNumberingAfterBreak="0">
    <w:nsid w:val="38717ADE"/>
    <w:multiLevelType w:val="hybridMultilevel"/>
    <w:tmpl w:val="BCCC940C"/>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8816129"/>
    <w:multiLevelType w:val="hybridMultilevel"/>
    <w:tmpl w:val="3B7A02E2"/>
    <w:lvl w:ilvl="0" w:tplc="0410000B">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F112597"/>
    <w:multiLevelType w:val="hybridMultilevel"/>
    <w:tmpl w:val="90FCAB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2132260"/>
    <w:multiLevelType w:val="hybridMultilevel"/>
    <w:tmpl w:val="0BCA88DE"/>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41C311A"/>
    <w:multiLevelType w:val="hybridMultilevel"/>
    <w:tmpl w:val="663C68E6"/>
    <w:lvl w:ilvl="0" w:tplc="AC12C080">
      <w:start w:val="2"/>
      <w:numFmt w:val="bullet"/>
      <w:lvlText w:val="-"/>
      <w:lvlJc w:val="left"/>
      <w:pPr>
        <w:ind w:left="1080" w:hanging="360"/>
      </w:pPr>
      <w:rPr>
        <w:rFonts w:ascii="Calibri" w:eastAsiaTheme="minorHAnsi" w:hAnsi="Calibri" w:cstheme="minorBidi"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2" w15:restartNumberingAfterBreak="0">
    <w:nsid w:val="479A3544"/>
    <w:multiLevelType w:val="hybridMultilevel"/>
    <w:tmpl w:val="E5B61A72"/>
    <w:lvl w:ilvl="0" w:tplc="D03C152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99A5B64"/>
    <w:multiLevelType w:val="hybridMultilevel"/>
    <w:tmpl w:val="73D2D590"/>
    <w:lvl w:ilvl="0" w:tplc="0410000F">
      <w:start w:val="1"/>
      <w:numFmt w:val="decimal"/>
      <w:lvlText w:val="%1."/>
      <w:lvlJc w:val="left"/>
      <w:pPr>
        <w:ind w:left="5747" w:hanging="360"/>
      </w:pPr>
      <w:rPr>
        <w:rFonts w:hint="default"/>
      </w:rPr>
    </w:lvl>
    <w:lvl w:ilvl="1" w:tplc="37B2366C">
      <w:numFmt w:val="bullet"/>
      <w:lvlText w:val="•"/>
      <w:lvlJc w:val="left"/>
      <w:pPr>
        <w:ind w:left="1770" w:hanging="690"/>
      </w:pPr>
      <w:rPr>
        <w:rFonts w:ascii="Calibri" w:eastAsiaTheme="minorHAnsi" w:hAnsi="Calibri" w:cstheme="minorBidi"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A073A01"/>
    <w:multiLevelType w:val="hybridMultilevel"/>
    <w:tmpl w:val="B40496A2"/>
    <w:lvl w:ilvl="0" w:tplc="32F2EAF0">
      <w:numFmt w:val="bullet"/>
      <w:lvlText w:val="-"/>
      <w:lvlJc w:val="left"/>
      <w:pPr>
        <w:ind w:left="720" w:hanging="360"/>
      </w:pPr>
      <w:rPr>
        <w:rFonts w:ascii="Calibri" w:eastAsiaTheme="minorHAnsi" w:hAnsi="Calibri" w:cstheme="minorBidi"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D5611D2"/>
    <w:multiLevelType w:val="hybridMultilevel"/>
    <w:tmpl w:val="8D7C74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4F2D3254"/>
    <w:multiLevelType w:val="hybridMultilevel"/>
    <w:tmpl w:val="FAAEB230"/>
    <w:lvl w:ilvl="0" w:tplc="E6B65140">
      <w:start w:val="1"/>
      <w:numFmt w:val="decimal"/>
      <w:lvlText w:val="%1."/>
      <w:lvlJc w:val="left"/>
      <w:pPr>
        <w:ind w:left="5747" w:hanging="360"/>
      </w:pPr>
      <w:rPr>
        <w:rFonts w:hint="default"/>
      </w:rPr>
    </w:lvl>
    <w:lvl w:ilvl="1" w:tplc="37B2366C">
      <w:numFmt w:val="bullet"/>
      <w:lvlText w:val="•"/>
      <w:lvlJc w:val="left"/>
      <w:pPr>
        <w:ind w:left="1770" w:hanging="690"/>
      </w:pPr>
      <w:rPr>
        <w:rFonts w:ascii="Calibri" w:eastAsiaTheme="minorHAnsi" w:hAnsi="Calibri" w:cstheme="minorBidi" w:hint="default"/>
        <w:b/>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3436603"/>
    <w:multiLevelType w:val="multilevel"/>
    <w:tmpl w:val="A09AD310"/>
    <w:numStyleLink w:val="Headings"/>
  </w:abstractNum>
  <w:abstractNum w:abstractNumId="28" w15:restartNumberingAfterBreak="0">
    <w:nsid w:val="572A3316"/>
    <w:multiLevelType w:val="hybridMultilevel"/>
    <w:tmpl w:val="50FA103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7594894"/>
    <w:multiLevelType w:val="multilevel"/>
    <w:tmpl w:val="A09AD310"/>
    <w:styleLink w:val="Headings"/>
    <w:lvl w:ilvl="0">
      <w:start w:val="1"/>
      <w:numFmt w:val="decimal"/>
      <w:pStyle w:val="Titolo1"/>
      <w:suff w:val="space"/>
      <w:lvlText w:val="%1."/>
      <w:lvlJc w:val="left"/>
      <w:pPr>
        <w:ind w:left="0" w:firstLine="0"/>
      </w:pPr>
      <w:rPr>
        <w:rFonts w:hint="default"/>
      </w:rPr>
    </w:lvl>
    <w:lvl w:ilvl="1">
      <w:start w:val="1"/>
      <w:numFmt w:val="decimal"/>
      <w:pStyle w:val="Titolo2"/>
      <w:suff w:val="space"/>
      <w:lvlText w:val="%1.%2."/>
      <w:lvlJc w:val="left"/>
      <w:pPr>
        <w:ind w:left="0" w:firstLine="0"/>
      </w:pPr>
      <w:rPr>
        <w:rFonts w:hint="default"/>
      </w:rPr>
    </w:lvl>
    <w:lvl w:ilvl="2">
      <w:start w:val="1"/>
      <w:numFmt w:val="decimal"/>
      <w:pStyle w:val="Titolo3"/>
      <w:suff w:val="space"/>
      <w:lvlText w:val="%1.%2.%3."/>
      <w:lvlJc w:val="left"/>
      <w:pPr>
        <w:ind w:left="0" w:firstLine="0"/>
      </w:pPr>
      <w:rPr>
        <w:rFonts w:hint="default"/>
        <w:color w:val="auto"/>
      </w:rPr>
    </w:lvl>
    <w:lvl w:ilvl="3">
      <w:start w:val="1"/>
      <w:numFmt w:val="decimal"/>
      <w:pStyle w:val="Titolo4"/>
      <w:suff w:val="space"/>
      <w:lvlText w:val="%1.%2.%3.%4."/>
      <w:lvlJc w:val="left"/>
      <w:pPr>
        <w:ind w:left="0" w:firstLine="0"/>
      </w:pPr>
      <w:rPr>
        <w:rFonts w:hint="default"/>
      </w:rPr>
    </w:lvl>
    <w:lvl w:ilvl="4">
      <w:start w:val="1"/>
      <w:numFmt w:val="decimal"/>
      <w:pStyle w:val="Titolo5"/>
      <w:suff w:val="space"/>
      <w:lvlText w:val="%1.%2.%3.%4.%5."/>
      <w:lvlJc w:val="left"/>
      <w:pPr>
        <w:ind w:left="0" w:firstLine="0"/>
      </w:pPr>
      <w:rPr>
        <w:rFonts w:hint="default"/>
      </w:rPr>
    </w:lvl>
    <w:lvl w:ilvl="5">
      <w:start w:val="1"/>
      <w:numFmt w:val="decimal"/>
      <w:pStyle w:val="Titolo6"/>
      <w:suff w:val="space"/>
      <w:lvlText w:val="%1.%2.%3.%4.%5.%6."/>
      <w:lvlJc w:val="left"/>
      <w:pPr>
        <w:ind w:left="0" w:firstLine="0"/>
      </w:pPr>
      <w:rPr>
        <w:rFonts w:hint="default"/>
      </w:rPr>
    </w:lvl>
    <w:lvl w:ilvl="6">
      <w:start w:val="1"/>
      <w:numFmt w:val="decimal"/>
      <w:pStyle w:val="Titolo7"/>
      <w:suff w:val="space"/>
      <w:lvlText w:val="%1.%2.%3.%4.%5.%6.%7."/>
      <w:lvlJc w:val="left"/>
      <w:pPr>
        <w:ind w:left="0" w:firstLine="0"/>
      </w:pPr>
      <w:rPr>
        <w:rFonts w:hint="default"/>
      </w:rPr>
    </w:lvl>
    <w:lvl w:ilvl="7">
      <w:start w:val="1"/>
      <w:numFmt w:val="decimal"/>
      <w:pStyle w:val="Titolo8"/>
      <w:suff w:val="space"/>
      <w:lvlText w:val="%1.%2.%3.%4.%5.%6.%7.%8."/>
      <w:lvlJc w:val="left"/>
      <w:pPr>
        <w:ind w:left="0" w:firstLine="0"/>
      </w:pPr>
      <w:rPr>
        <w:rFonts w:hint="default"/>
      </w:rPr>
    </w:lvl>
    <w:lvl w:ilvl="8">
      <w:start w:val="1"/>
      <w:numFmt w:val="decimal"/>
      <w:pStyle w:val="Titolo9"/>
      <w:suff w:val="space"/>
      <w:lvlText w:val="%1.%2.%3.%4.%5.%6.%7.%8.%9."/>
      <w:lvlJc w:val="left"/>
      <w:pPr>
        <w:ind w:left="0" w:firstLine="0"/>
      </w:pPr>
      <w:rPr>
        <w:rFonts w:hint="default"/>
      </w:rPr>
    </w:lvl>
  </w:abstractNum>
  <w:abstractNum w:abstractNumId="30" w15:restartNumberingAfterBreak="0">
    <w:nsid w:val="57995886"/>
    <w:multiLevelType w:val="hybridMultilevel"/>
    <w:tmpl w:val="8B247D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8F2038E"/>
    <w:multiLevelType w:val="hybridMultilevel"/>
    <w:tmpl w:val="106C564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09D208D"/>
    <w:multiLevelType w:val="hybridMultilevel"/>
    <w:tmpl w:val="88161822"/>
    <w:lvl w:ilvl="0" w:tplc="9314E762">
      <w:start w:val="1"/>
      <w:numFmt w:val="bullet"/>
      <w:lvlText w:val=""/>
      <w:lvlJc w:val="left"/>
      <w:pPr>
        <w:ind w:left="928"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0EE5FB5"/>
    <w:multiLevelType w:val="hybridMultilevel"/>
    <w:tmpl w:val="F01E73F8"/>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4D62D75"/>
    <w:multiLevelType w:val="hybridMultilevel"/>
    <w:tmpl w:val="355A358E"/>
    <w:lvl w:ilvl="0" w:tplc="9314E76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66941276"/>
    <w:multiLevelType w:val="hybridMultilevel"/>
    <w:tmpl w:val="E144B17A"/>
    <w:lvl w:ilvl="0" w:tplc="1C1CA9BA">
      <w:numFmt w:val="bullet"/>
      <w:lvlText w:val="-"/>
      <w:lvlJc w:val="left"/>
      <w:pPr>
        <w:ind w:left="717" w:hanging="360"/>
      </w:pPr>
      <w:rPr>
        <w:rFonts w:ascii="Calibri" w:eastAsiaTheme="minorHAnsi" w:hAnsi="Calibri" w:cstheme="minorBidi"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abstractNum w:abstractNumId="36" w15:restartNumberingAfterBreak="0">
    <w:nsid w:val="68152FBE"/>
    <w:multiLevelType w:val="hybridMultilevel"/>
    <w:tmpl w:val="67EA1484"/>
    <w:lvl w:ilvl="0" w:tplc="58B0C07C">
      <w:start w:val="1"/>
      <w:numFmt w:val="bullet"/>
      <w:lvlText w:val=""/>
      <w:lvlJc w:val="left"/>
      <w:pPr>
        <w:ind w:left="720" w:hanging="360"/>
      </w:pPr>
      <w:rPr>
        <w:rFonts w:ascii="Symbol" w:hAnsi="Symbol" w:hint="default"/>
      </w:rPr>
    </w:lvl>
    <w:lvl w:ilvl="1" w:tplc="58B0C07C">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6D354628"/>
    <w:multiLevelType w:val="hybridMultilevel"/>
    <w:tmpl w:val="42041444"/>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0D979D4"/>
    <w:multiLevelType w:val="hybridMultilevel"/>
    <w:tmpl w:val="6DF260E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0E12AE1"/>
    <w:multiLevelType w:val="hybridMultilevel"/>
    <w:tmpl w:val="749C029E"/>
    <w:lvl w:ilvl="0" w:tplc="58B0C07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230645"/>
    <w:multiLevelType w:val="hybridMultilevel"/>
    <w:tmpl w:val="72230645"/>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1" w15:restartNumberingAfterBreak="0">
    <w:nsid w:val="72230646"/>
    <w:multiLevelType w:val="hybridMultilevel"/>
    <w:tmpl w:val="7223064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2" w15:restartNumberingAfterBreak="0">
    <w:nsid w:val="72230656"/>
    <w:multiLevelType w:val="hybridMultilevel"/>
    <w:tmpl w:val="72230656"/>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43" w15:restartNumberingAfterBreak="0">
    <w:nsid w:val="77287A63"/>
    <w:multiLevelType w:val="hybridMultilevel"/>
    <w:tmpl w:val="0B3A2194"/>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4" w15:restartNumberingAfterBreak="0">
    <w:nsid w:val="78896E71"/>
    <w:multiLevelType w:val="hybridMultilevel"/>
    <w:tmpl w:val="7C6827BE"/>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8D971B8"/>
    <w:multiLevelType w:val="hybridMultilevel"/>
    <w:tmpl w:val="C200EE64"/>
    <w:lvl w:ilvl="0" w:tplc="9314E76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8E07208"/>
    <w:multiLevelType w:val="hybridMultilevel"/>
    <w:tmpl w:val="DDD84894"/>
    <w:lvl w:ilvl="0" w:tplc="9314E762">
      <w:start w:val="1"/>
      <w:numFmt w:val="bullet"/>
      <w:lvlText w:val=""/>
      <w:lvlJc w:val="left"/>
      <w:pPr>
        <w:ind w:left="720" w:hanging="360"/>
      </w:pPr>
      <w:rPr>
        <w:rFonts w:ascii="Symbol" w:hAnsi="Symbol" w:hint="default"/>
      </w:rPr>
    </w:lvl>
    <w:lvl w:ilvl="1" w:tplc="9314E762">
      <w:start w:val="1"/>
      <w:numFmt w:val="bullet"/>
      <w:lvlText w:val=""/>
      <w:lvlJc w:val="left"/>
      <w:pPr>
        <w:ind w:left="1440" w:hanging="360"/>
      </w:pPr>
      <w:rPr>
        <w:rFonts w:ascii="Symbol" w:hAnsi="Symbo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CFD50D3"/>
    <w:multiLevelType w:val="hybridMultilevel"/>
    <w:tmpl w:val="CA34D206"/>
    <w:lvl w:ilvl="0" w:tplc="D5582D72">
      <w:start w:val="5"/>
      <w:numFmt w:val="bullet"/>
      <w:lvlText w:val="-"/>
      <w:lvlJc w:val="left"/>
      <w:pPr>
        <w:ind w:left="644" w:hanging="360"/>
      </w:pPr>
      <w:rPr>
        <w:rFonts w:ascii="Calibri" w:eastAsiaTheme="minorHAnsi" w:hAnsi="Calibri" w:cstheme="minorBidi"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num w:numId="1">
    <w:abstractNumId w:val="38"/>
  </w:num>
  <w:num w:numId="2">
    <w:abstractNumId w:val="34"/>
  </w:num>
  <w:num w:numId="3">
    <w:abstractNumId w:val="31"/>
  </w:num>
  <w:num w:numId="4">
    <w:abstractNumId w:val="37"/>
  </w:num>
  <w:num w:numId="5">
    <w:abstractNumId w:val="10"/>
  </w:num>
  <w:num w:numId="6">
    <w:abstractNumId w:val="23"/>
  </w:num>
  <w:num w:numId="7">
    <w:abstractNumId w:val="32"/>
  </w:num>
  <w:num w:numId="8">
    <w:abstractNumId w:val="45"/>
  </w:num>
  <w:num w:numId="9">
    <w:abstractNumId w:val="44"/>
  </w:num>
  <w:num w:numId="10">
    <w:abstractNumId w:val="43"/>
  </w:num>
  <w:num w:numId="11">
    <w:abstractNumId w:val="12"/>
  </w:num>
  <w:num w:numId="12">
    <w:abstractNumId w:val="21"/>
  </w:num>
  <w:num w:numId="13">
    <w:abstractNumId w:val="16"/>
  </w:num>
  <w:num w:numId="14">
    <w:abstractNumId w:val="25"/>
  </w:num>
  <w:num w:numId="15">
    <w:abstractNumId w:val="14"/>
  </w:num>
  <w:num w:numId="16">
    <w:abstractNumId w:val="13"/>
  </w:num>
  <w:num w:numId="17">
    <w:abstractNumId w:val="29"/>
  </w:num>
  <w:num w:numId="18">
    <w:abstractNumId w:val="27"/>
  </w:num>
  <w:num w:numId="19">
    <w:abstractNumId w:val="40"/>
  </w:num>
  <w:num w:numId="20">
    <w:abstractNumId w:val="41"/>
  </w:num>
  <w:num w:numId="21">
    <w:abstractNumId w:val="5"/>
  </w:num>
  <w:num w:numId="22">
    <w:abstractNumId w:val="47"/>
  </w:num>
  <w:num w:numId="23">
    <w:abstractNumId w:val="30"/>
  </w:num>
  <w:num w:numId="24">
    <w:abstractNumId w:val="28"/>
  </w:num>
  <w:num w:numId="25">
    <w:abstractNumId w:val="22"/>
  </w:num>
  <w:num w:numId="26">
    <w:abstractNumId w:val="42"/>
  </w:num>
  <w:num w:numId="27">
    <w:abstractNumId w:val="2"/>
  </w:num>
  <w:num w:numId="28">
    <w:abstractNumId w:val="7"/>
  </w:num>
  <w:num w:numId="29">
    <w:abstractNumId w:val="46"/>
  </w:num>
  <w:num w:numId="30">
    <w:abstractNumId w:val="19"/>
  </w:num>
  <w:num w:numId="31">
    <w:abstractNumId w:val="11"/>
  </w:num>
  <w:num w:numId="32">
    <w:abstractNumId w:val="0"/>
  </w:num>
  <w:num w:numId="33">
    <w:abstractNumId w:val="18"/>
  </w:num>
  <w:num w:numId="34">
    <w:abstractNumId w:val="15"/>
  </w:num>
  <w:num w:numId="35">
    <w:abstractNumId w:val="36"/>
  </w:num>
  <w:num w:numId="36">
    <w:abstractNumId w:val="39"/>
  </w:num>
  <w:num w:numId="37">
    <w:abstractNumId w:val="26"/>
  </w:num>
  <w:num w:numId="38">
    <w:abstractNumId w:val="9"/>
  </w:num>
  <w:num w:numId="39">
    <w:abstractNumId w:val="33"/>
  </w:num>
  <w:num w:numId="40">
    <w:abstractNumId w:val="17"/>
  </w:num>
  <w:num w:numId="41">
    <w:abstractNumId w:val="20"/>
  </w:num>
  <w:num w:numId="42">
    <w:abstractNumId w:val="35"/>
  </w:num>
  <w:num w:numId="43">
    <w:abstractNumId w:val="24"/>
  </w:num>
  <w:num w:numId="44">
    <w:abstractNumId w:val="6"/>
  </w:num>
  <w:num w:numId="45">
    <w:abstractNumId w:val="4"/>
  </w:num>
  <w:num w:numId="46">
    <w:abstractNumId w:val="1"/>
  </w:num>
  <w:num w:numId="47">
    <w:abstractNumId w:val="3"/>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429"/>
    <w:rsid w:val="000058F1"/>
    <w:rsid w:val="00011530"/>
    <w:rsid w:val="00017ECA"/>
    <w:rsid w:val="0003037D"/>
    <w:rsid w:val="00032F9F"/>
    <w:rsid w:val="00034268"/>
    <w:rsid w:val="00035E60"/>
    <w:rsid w:val="000405D2"/>
    <w:rsid w:val="00040B4B"/>
    <w:rsid w:val="000462F9"/>
    <w:rsid w:val="0005071D"/>
    <w:rsid w:val="0005178A"/>
    <w:rsid w:val="00053CAF"/>
    <w:rsid w:val="000717B2"/>
    <w:rsid w:val="000769BC"/>
    <w:rsid w:val="000769EA"/>
    <w:rsid w:val="0008037D"/>
    <w:rsid w:val="00082CE5"/>
    <w:rsid w:val="00085EA4"/>
    <w:rsid w:val="00086941"/>
    <w:rsid w:val="00086EC7"/>
    <w:rsid w:val="00087F51"/>
    <w:rsid w:val="000910C2"/>
    <w:rsid w:val="000925A9"/>
    <w:rsid w:val="00092E8B"/>
    <w:rsid w:val="00095260"/>
    <w:rsid w:val="000A399C"/>
    <w:rsid w:val="000B106C"/>
    <w:rsid w:val="000B5D2A"/>
    <w:rsid w:val="000C1CDA"/>
    <w:rsid w:val="000C5DAD"/>
    <w:rsid w:val="000C6FD4"/>
    <w:rsid w:val="000D1167"/>
    <w:rsid w:val="000D1328"/>
    <w:rsid w:val="000E051C"/>
    <w:rsid w:val="000E0D0B"/>
    <w:rsid w:val="000E11B1"/>
    <w:rsid w:val="000E12ED"/>
    <w:rsid w:val="000E2F18"/>
    <w:rsid w:val="000E305F"/>
    <w:rsid w:val="000E3BF5"/>
    <w:rsid w:val="000F643C"/>
    <w:rsid w:val="0010345B"/>
    <w:rsid w:val="0010487A"/>
    <w:rsid w:val="00105017"/>
    <w:rsid w:val="001117C7"/>
    <w:rsid w:val="001152CC"/>
    <w:rsid w:val="00123CFC"/>
    <w:rsid w:val="00125A96"/>
    <w:rsid w:val="001324E8"/>
    <w:rsid w:val="00135A0D"/>
    <w:rsid w:val="00140823"/>
    <w:rsid w:val="00150FCE"/>
    <w:rsid w:val="00152595"/>
    <w:rsid w:val="00155179"/>
    <w:rsid w:val="001612D1"/>
    <w:rsid w:val="00164B45"/>
    <w:rsid w:val="00167F85"/>
    <w:rsid w:val="00170B65"/>
    <w:rsid w:val="00175D2E"/>
    <w:rsid w:val="00185B6C"/>
    <w:rsid w:val="00190ACA"/>
    <w:rsid w:val="001936DE"/>
    <w:rsid w:val="00195B55"/>
    <w:rsid w:val="001A049D"/>
    <w:rsid w:val="001A641A"/>
    <w:rsid w:val="001B43B1"/>
    <w:rsid w:val="001B724C"/>
    <w:rsid w:val="001F506D"/>
    <w:rsid w:val="001F6990"/>
    <w:rsid w:val="001F785F"/>
    <w:rsid w:val="00207069"/>
    <w:rsid w:val="00213853"/>
    <w:rsid w:val="002153F6"/>
    <w:rsid w:val="00215D03"/>
    <w:rsid w:val="00216912"/>
    <w:rsid w:val="00222C1E"/>
    <w:rsid w:val="00225498"/>
    <w:rsid w:val="00226C16"/>
    <w:rsid w:val="00227A62"/>
    <w:rsid w:val="002315BB"/>
    <w:rsid w:val="00231B64"/>
    <w:rsid w:val="002339C9"/>
    <w:rsid w:val="00237164"/>
    <w:rsid w:val="00241FA0"/>
    <w:rsid w:val="00244861"/>
    <w:rsid w:val="00250219"/>
    <w:rsid w:val="00261081"/>
    <w:rsid w:val="002658ED"/>
    <w:rsid w:val="00275A9B"/>
    <w:rsid w:val="00290F4D"/>
    <w:rsid w:val="00292F13"/>
    <w:rsid w:val="00293A19"/>
    <w:rsid w:val="002942E2"/>
    <w:rsid w:val="0029745E"/>
    <w:rsid w:val="002A0871"/>
    <w:rsid w:val="002A230B"/>
    <w:rsid w:val="002A68C7"/>
    <w:rsid w:val="002B1A4B"/>
    <w:rsid w:val="002B670C"/>
    <w:rsid w:val="002B721D"/>
    <w:rsid w:val="002C0358"/>
    <w:rsid w:val="002C0593"/>
    <w:rsid w:val="002C4D5D"/>
    <w:rsid w:val="002C5BC5"/>
    <w:rsid w:val="002D1B9F"/>
    <w:rsid w:val="002E07DD"/>
    <w:rsid w:val="002E1AB8"/>
    <w:rsid w:val="002E5EAB"/>
    <w:rsid w:val="002F0BCB"/>
    <w:rsid w:val="002F30EA"/>
    <w:rsid w:val="002F4B67"/>
    <w:rsid w:val="002F5019"/>
    <w:rsid w:val="002F6B9D"/>
    <w:rsid w:val="002F6F5E"/>
    <w:rsid w:val="003018E6"/>
    <w:rsid w:val="00310D26"/>
    <w:rsid w:val="00311321"/>
    <w:rsid w:val="0031461E"/>
    <w:rsid w:val="00314CD7"/>
    <w:rsid w:val="003154FE"/>
    <w:rsid w:val="00321412"/>
    <w:rsid w:val="00321D09"/>
    <w:rsid w:val="00321E5F"/>
    <w:rsid w:val="00323FD4"/>
    <w:rsid w:val="00324468"/>
    <w:rsid w:val="00325735"/>
    <w:rsid w:val="00325F58"/>
    <w:rsid w:val="00327226"/>
    <w:rsid w:val="00332555"/>
    <w:rsid w:val="00343896"/>
    <w:rsid w:val="0035212F"/>
    <w:rsid w:val="00366519"/>
    <w:rsid w:val="00373818"/>
    <w:rsid w:val="00375125"/>
    <w:rsid w:val="00380726"/>
    <w:rsid w:val="00380CD2"/>
    <w:rsid w:val="00382543"/>
    <w:rsid w:val="00387947"/>
    <w:rsid w:val="00394405"/>
    <w:rsid w:val="00397297"/>
    <w:rsid w:val="003A48B1"/>
    <w:rsid w:val="003A670F"/>
    <w:rsid w:val="003B21CD"/>
    <w:rsid w:val="003C2CE7"/>
    <w:rsid w:val="003C4C63"/>
    <w:rsid w:val="003C5240"/>
    <w:rsid w:val="003C6291"/>
    <w:rsid w:val="003C70BC"/>
    <w:rsid w:val="003D48D0"/>
    <w:rsid w:val="003E3679"/>
    <w:rsid w:val="003E3816"/>
    <w:rsid w:val="003E3935"/>
    <w:rsid w:val="003E3E8B"/>
    <w:rsid w:val="003E4A04"/>
    <w:rsid w:val="003E7B91"/>
    <w:rsid w:val="003F1852"/>
    <w:rsid w:val="003F1B50"/>
    <w:rsid w:val="003F3CD0"/>
    <w:rsid w:val="003F4A17"/>
    <w:rsid w:val="003F6840"/>
    <w:rsid w:val="003F7DFD"/>
    <w:rsid w:val="00406AF0"/>
    <w:rsid w:val="004070EB"/>
    <w:rsid w:val="00421FB9"/>
    <w:rsid w:val="00431D0B"/>
    <w:rsid w:val="00434561"/>
    <w:rsid w:val="004411EC"/>
    <w:rsid w:val="00446F3C"/>
    <w:rsid w:val="00451754"/>
    <w:rsid w:val="00452957"/>
    <w:rsid w:val="0045579A"/>
    <w:rsid w:val="00460DDA"/>
    <w:rsid w:val="00461664"/>
    <w:rsid w:val="00463C59"/>
    <w:rsid w:val="00467C68"/>
    <w:rsid w:val="00471E50"/>
    <w:rsid w:val="004739D1"/>
    <w:rsid w:val="0047477B"/>
    <w:rsid w:val="00480E99"/>
    <w:rsid w:val="00481C22"/>
    <w:rsid w:val="00484651"/>
    <w:rsid w:val="004976B0"/>
    <w:rsid w:val="004976C7"/>
    <w:rsid w:val="004A1654"/>
    <w:rsid w:val="004B0EB8"/>
    <w:rsid w:val="004B6029"/>
    <w:rsid w:val="004B6220"/>
    <w:rsid w:val="004C1D7A"/>
    <w:rsid w:val="004C21A2"/>
    <w:rsid w:val="004C6442"/>
    <w:rsid w:val="004D0076"/>
    <w:rsid w:val="004D0689"/>
    <w:rsid w:val="004D6F40"/>
    <w:rsid w:val="004E29E5"/>
    <w:rsid w:val="004E2F72"/>
    <w:rsid w:val="004F1083"/>
    <w:rsid w:val="004F287F"/>
    <w:rsid w:val="004F3AB8"/>
    <w:rsid w:val="004F59E8"/>
    <w:rsid w:val="004F7A97"/>
    <w:rsid w:val="00504CEC"/>
    <w:rsid w:val="00520770"/>
    <w:rsid w:val="00526257"/>
    <w:rsid w:val="005270A2"/>
    <w:rsid w:val="00531BDF"/>
    <w:rsid w:val="005524CF"/>
    <w:rsid w:val="005540AC"/>
    <w:rsid w:val="0055586C"/>
    <w:rsid w:val="00557552"/>
    <w:rsid w:val="00563770"/>
    <w:rsid w:val="00571596"/>
    <w:rsid w:val="005837CB"/>
    <w:rsid w:val="00585D4A"/>
    <w:rsid w:val="00596C15"/>
    <w:rsid w:val="005A1CAD"/>
    <w:rsid w:val="005A1D82"/>
    <w:rsid w:val="005A46AD"/>
    <w:rsid w:val="005B041E"/>
    <w:rsid w:val="005C26BF"/>
    <w:rsid w:val="005C41A7"/>
    <w:rsid w:val="005C6098"/>
    <w:rsid w:val="005D2E00"/>
    <w:rsid w:val="005D4EC5"/>
    <w:rsid w:val="005D54FD"/>
    <w:rsid w:val="005E096F"/>
    <w:rsid w:val="005E6C58"/>
    <w:rsid w:val="005F16C0"/>
    <w:rsid w:val="006008F0"/>
    <w:rsid w:val="00601529"/>
    <w:rsid w:val="00605ED9"/>
    <w:rsid w:val="00607D33"/>
    <w:rsid w:val="00610185"/>
    <w:rsid w:val="00611DF6"/>
    <w:rsid w:val="00615B68"/>
    <w:rsid w:val="00617E71"/>
    <w:rsid w:val="0062334B"/>
    <w:rsid w:val="00623F81"/>
    <w:rsid w:val="006243D6"/>
    <w:rsid w:val="00634DAF"/>
    <w:rsid w:val="00642A63"/>
    <w:rsid w:val="00643271"/>
    <w:rsid w:val="00653389"/>
    <w:rsid w:val="006619EF"/>
    <w:rsid w:val="00661A9C"/>
    <w:rsid w:val="00661BB1"/>
    <w:rsid w:val="0066586D"/>
    <w:rsid w:val="00665DAA"/>
    <w:rsid w:val="0067259D"/>
    <w:rsid w:val="00685847"/>
    <w:rsid w:val="0069244A"/>
    <w:rsid w:val="006C3F1B"/>
    <w:rsid w:val="006C6407"/>
    <w:rsid w:val="006E230D"/>
    <w:rsid w:val="006F0A0A"/>
    <w:rsid w:val="00700566"/>
    <w:rsid w:val="0070115C"/>
    <w:rsid w:val="00703DA4"/>
    <w:rsid w:val="0070413D"/>
    <w:rsid w:val="00711B53"/>
    <w:rsid w:val="00711F14"/>
    <w:rsid w:val="00712ED4"/>
    <w:rsid w:val="00715618"/>
    <w:rsid w:val="00720295"/>
    <w:rsid w:val="00734D85"/>
    <w:rsid w:val="00744AF0"/>
    <w:rsid w:val="00747B56"/>
    <w:rsid w:val="00750490"/>
    <w:rsid w:val="0075580A"/>
    <w:rsid w:val="007613F2"/>
    <w:rsid w:val="00761F50"/>
    <w:rsid w:val="0076604F"/>
    <w:rsid w:val="007707E3"/>
    <w:rsid w:val="00775065"/>
    <w:rsid w:val="007863D7"/>
    <w:rsid w:val="00786DA6"/>
    <w:rsid w:val="007914A3"/>
    <w:rsid w:val="00793105"/>
    <w:rsid w:val="00796014"/>
    <w:rsid w:val="00797D9F"/>
    <w:rsid w:val="007B220F"/>
    <w:rsid w:val="007B4048"/>
    <w:rsid w:val="007B5BDC"/>
    <w:rsid w:val="007C7A70"/>
    <w:rsid w:val="007D357D"/>
    <w:rsid w:val="007D36D9"/>
    <w:rsid w:val="007E324B"/>
    <w:rsid w:val="007E48D4"/>
    <w:rsid w:val="007F6443"/>
    <w:rsid w:val="0080376D"/>
    <w:rsid w:val="00804CB8"/>
    <w:rsid w:val="00810D64"/>
    <w:rsid w:val="00825758"/>
    <w:rsid w:val="0083279E"/>
    <w:rsid w:val="0083769C"/>
    <w:rsid w:val="00840B9E"/>
    <w:rsid w:val="00846BD6"/>
    <w:rsid w:val="0084783E"/>
    <w:rsid w:val="0085223D"/>
    <w:rsid w:val="0086019F"/>
    <w:rsid w:val="008611D3"/>
    <w:rsid w:val="008632CD"/>
    <w:rsid w:val="00866CB1"/>
    <w:rsid w:val="00867B7C"/>
    <w:rsid w:val="00871D23"/>
    <w:rsid w:val="00872749"/>
    <w:rsid w:val="0087509C"/>
    <w:rsid w:val="008817BD"/>
    <w:rsid w:val="00884CEB"/>
    <w:rsid w:val="008855F8"/>
    <w:rsid w:val="00887DDC"/>
    <w:rsid w:val="00890D5B"/>
    <w:rsid w:val="00892A42"/>
    <w:rsid w:val="008937B7"/>
    <w:rsid w:val="00894D8F"/>
    <w:rsid w:val="008A47F0"/>
    <w:rsid w:val="008C0D61"/>
    <w:rsid w:val="008C28F9"/>
    <w:rsid w:val="008C4143"/>
    <w:rsid w:val="008C4335"/>
    <w:rsid w:val="008C6FF7"/>
    <w:rsid w:val="008D1928"/>
    <w:rsid w:val="008D1F41"/>
    <w:rsid w:val="008D1FF8"/>
    <w:rsid w:val="008D4F53"/>
    <w:rsid w:val="008E28EF"/>
    <w:rsid w:val="008E2983"/>
    <w:rsid w:val="008E311B"/>
    <w:rsid w:val="008F2268"/>
    <w:rsid w:val="008F31ED"/>
    <w:rsid w:val="00917DB7"/>
    <w:rsid w:val="0092162D"/>
    <w:rsid w:val="0092651C"/>
    <w:rsid w:val="009309F8"/>
    <w:rsid w:val="00931770"/>
    <w:rsid w:val="00933FE2"/>
    <w:rsid w:val="00947BE9"/>
    <w:rsid w:val="00952290"/>
    <w:rsid w:val="0095542D"/>
    <w:rsid w:val="009562D4"/>
    <w:rsid w:val="00957873"/>
    <w:rsid w:val="009628C5"/>
    <w:rsid w:val="009642EF"/>
    <w:rsid w:val="00965213"/>
    <w:rsid w:val="00971684"/>
    <w:rsid w:val="0097391E"/>
    <w:rsid w:val="0097656E"/>
    <w:rsid w:val="00982BDC"/>
    <w:rsid w:val="009865B3"/>
    <w:rsid w:val="00991DA2"/>
    <w:rsid w:val="009A6341"/>
    <w:rsid w:val="009A7792"/>
    <w:rsid w:val="009B0B83"/>
    <w:rsid w:val="009C0F05"/>
    <w:rsid w:val="009C48D2"/>
    <w:rsid w:val="009C6E9D"/>
    <w:rsid w:val="009E332D"/>
    <w:rsid w:val="00A01EC0"/>
    <w:rsid w:val="00A03B64"/>
    <w:rsid w:val="00A04227"/>
    <w:rsid w:val="00A04751"/>
    <w:rsid w:val="00A06DA3"/>
    <w:rsid w:val="00A144FD"/>
    <w:rsid w:val="00A17222"/>
    <w:rsid w:val="00A2038A"/>
    <w:rsid w:val="00A229AB"/>
    <w:rsid w:val="00A31285"/>
    <w:rsid w:val="00A34C99"/>
    <w:rsid w:val="00A34E10"/>
    <w:rsid w:val="00A372D4"/>
    <w:rsid w:val="00A40F4F"/>
    <w:rsid w:val="00A41656"/>
    <w:rsid w:val="00A41E82"/>
    <w:rsid w:val="00A51132"/>
    <w:rsid w:val="00A52162"/>
    <w:rsid w:val="00A61677"/>
    <w:rsid w:val="00A669AA"/>
    <w:rsid w:val="00A67110"/>
    <w:rsid w:val="00A749E4"/>
    <w:rsid w:val="00A763DD"/>
    <w:rsid w:val="00A84591"/>
    <w:rsid w:val="00A87500"/>
    <w:rsid w:val="00A90082"/>
    <w:rsid w:val="00AA2EB1"/>
    <w:rsid w:val="00AA44EE"/>
    <w:rsid w:val="00AA6779"/>
    <w:rsid w:val="00AB1970"/>
    <w:rsid w:val="00AB22DE"/>
    <w:rsid w:val="00AB37E4"/>
    <w:rsid w:val="00AC1B94"/>
    <w:rsid w:val="00AC5126"/>
    <w:rsid w:val="00AD1599"/>
    <w:rsid w:val="00AD44C1"/>
    <w:rsid w:val="00AE1284"/>
    <w:rsid w:val="00AF2D2A"/>
    <w:rsid w:val="00AF395A"/>
    <w:rsid w:val="00AF48EA"/>
    <w:rsid w:val="00AF6A4B"/>
    <w:rsid w:val="00B011D6"/>
    <w:rsid w:val="00B04D6B"/>
    <w:rsid w:val="00B101C1"/>
    <w:rsid w:val="00B1618C"/>
    <w:rsid w:val="00B165EF"/>
    <w:rsid w:val="00B17409"/>
    <w:rsid w:val="00B17EC0"/>
    <w:rsid w:val="00B20858"/>
    <w:rsid w:val="00B2401D"/>
    <w:rsid w:val="00B2464F"/>
    <w:rsid w:val="00B30F0B"/>
    <w:rsid w:val="00B32D1F"/>
    <w:rsid w:val="00B41ACD"/>
    <w:rsid w:val="00B43DBD"/>
    <w:rsid w:val="00B5359E"/>
    <w:rsid w:val="00B55780"/>
    <w:rsid w:val="00B617FB"/>
    <w:rsid w:val="00B66649"/>
    <w:rsid w:val="00B71C71"/>
    <w:rsid w:val="00B732AE"/>
    <w:rsid w:val="00B761E3"/>
    <w:rsid w:val="00B80701"/>
    <w:rsid w:val="00B80975"/>
    <w:rsid w:val="00B9206E"/>
    <w:rsid w:val="00B96DAA"/>
    <w:rsid w:val="00BA34E5"/>
    <w:rsid w:val="00BB18A8"/>
    <w:rsid w:val="00BB6019"/>
    <w:rsid w:val="00BD66CA"/>
    <w:rsid w:val="00BE381A"/>
    <w:rsid w:val="00BE4A35"/>
    <w:rsid w:val="00BF0EFC"/>
    <w:rsid w:val="00BF1999"/>
    <w:rsid w:val="00BF3557"/>
    <w:rsid w:val="00C1143B"/>
    <w:rsid w:val="00C11B0F"/>
    <w:rsid w:val="00C14187"/>
    <w:rsid w:val="00C17E21"/>
    <w:rsid w:val="00C22AEC"/>
    <w:rsid w:val="00C2510B"/>
    <w:rsid w:val="00C25B75"/>
    <w:rsid w:val="00C30B0E"/>
    <w:rsid w:val="00C32D4E"/>
    <w:rsid w:val="00C3543B"/>
    <w:rsid w:val="00C35E9A"/>
    <w:rsid w:val="00C373A7"/>
    <w:rsid w:val="00C37D50"/>
    <w:rsid w:val="00C404B0"/>
    <w:rsid w:val="00C42DAA"/>
    <w:rsid w:val="00C43F51"/>
    <w:rsid w:val="00C5333D"/>
    <w:rsid w:val="00C538D3"/>
    <w:rsid w:val="00C5577C"/>
    <w:rsid w:val="00C60212"/>
    <w:rsid w:val="00C60DC7"/>
    <w:rsid w:val="00C62403"/>
    <w:rsid w:val="00C644B2"/>
    <w:rsid w:val="00C66BDA"/>
    <w:rsid w:val="00C67ECC"/>
    <w:rsid w:val="00C727D6"/>
    <w:rsid w:val="00C80AD8"/>
    <w:rsid w:val="00C854BB"/>
    <w:rsid w:val="00C90FEA"/>
    <w:rsid w:val="00C91C44"/>
    <w:rsid w:val="00C93C64"/>
    <w:rsid w:val="00C9647A"/>
    <w:rsid w:val="00C96D4D"/>
    <w:rsid w:val="00CA1AE4"/>
    <w:rsid w:val="00CA58A5"/>
    <w:rsid w:val="00CA5E08"/>
    <w:rsid w:val="00CB32B4"/>
    <w:rsid w:val="00CB64CC"/>
    <w:rsid w:val="00CB67C9"/>
    <w:rsid w:val="00CC26BB"/>
    <w:rsid w:val="00CC6DF2"/>
    <w:rsid w:val="00CC762F"/>
    <w:rsid w:val="00CE4BF3"/>
    <w:rsid w:val="00CE68EF"/>
    <w:rsid w:val="00CE6E2C"/>
    <w:rsid w:val="00CF5758"/>
    <w:rsid w:val="00CF6B0E"/>
    <w:rsid w:val="00D002C5"/>
    <w:rsid w:val="00D0236F"/>
    <w:rsid w:val="00D03B3F"/>
    <w:rsid w:val="00D04897"/>
    <w:rsid w:val="00D04BCF"/>
    <w:rsid w:val="00D05389"/>
    <w:rsid w:val="00D06434"/>
    <w:rsid w:val="00D0794E"/>
    <w:rsid w:val="00D11224"/>
    <w:rsid w:val="00D1671E"/>
    <w:rsid w:val="00D24113"/>
    <w:rsid w:val="00D258E4"/>
    <w:rsid w:val="00D33888"/>
    <w:rsid w:val="00D33F00"/>
    <w:rsid w:val="00D40900"/>
    <w:rsid w:val="00D42854"/>
    <w:rsid w:val="00D432BA"/>
    <w:rsid w:val="00D442B5"/>
    <w:rsid w:val="00D45F92"/>
    <w:rsid w:val="00D5300A"/>
    <w:rsid w:val="00D56576"/>
    <w:rsid w:val="00D66D1B"/>
    <w:rsid w:val="00D67621"/>
    <w:rsid w:val="00D723D8"/>
    <w:rsid w:val="00D73D3E"/>
    <w:rsid w:val="00D7713A"/>
    <w:rsid w:val="00D815C6"/>
    <w:rsid w:val="00D843B3"/>
    <w:rsid w:val="00D91DDD"/>
    <w:rsid w:val="00D9211E"/>
    <w:rsid w:val="00D932EE"/>
    <w:rsid w:val="00D96A93"/>
    <w:rsid w:val="00DA0AE6"/>
    <w:rsid w:val="00DA61DB"/>
    <w:rsid w:val="00DA7273"/>
    <w:rsid w:val="00DB45CB"/>
    <w:rsid w:val="00DB5A6D"/>
    <w:rsid w:val="00DC5074"/>
    <w:rsid w:val="00DC6B7B"/>
    <w:rsid w:val="00DD6613"/>
    <w:rsid w:val="00DD68DC"/>
    <w:rsid w:val="00DE6A48"/>
    <w:rsid w:val="00DE70D8"/>
    <w:rsid w:val="00DE7500"/>
    <w:rsid w:val="00DF2CE9"/>
    <w:rsid w:val="00DF5C25"/>
    <w:rsid w:val="00DF6AA1"/>
    <w:rsid w:val="00E0301B"/>
    <w:rsid w:val="00E11202"/>
    <w:rsid w:val="00E12D24"/>
    <w:rsid w:val="00E16185"/>
    <w:rsid w:val="00E20B7F"/>
    <w:rsid w:val="00E31F6F"/>
    <w:rsid w:val="00E35062"/>
    <w:rsid w:val="00E360E6"/>
    <w:rsid w:val="00E400BE"/>
    <w:rsid w:val="00E4778C"/>
    <w:rsid w:val="00E64DD1"/>
    <w:rsid w:val="00E67E7E"/>
    <w:rsid w:val="00E73079"/>
    <w:rsid w:val="00E76B19"/>
    <w:rsid w:val="00E84714"/>
    <w:rsid w:val="00E90CEE"/>
    <w:rsid w:val="00E93ACA"/>
    <w:rsid w:val="00EA3A1B"/>
    <w:rsid w:val="00EB0236"/>
    <w:rsid w:val="00EB1982"/>
    <w:rsid w:val="00EB27AC"/>
    <w:rsid w:val="00EC1E2E"/>
    <w:rsid w:val="00EC4A5E"/>
    <w:rsid w:val="00ED13EC"/>
    <w:rsid w:val="00ED53DB"/>
    <w:rsid w:val="00ED6429"/>
    <w:rsid w:val="00ED68DD"/>
    <w:rsid w:val="00EE4358"/>
    <w:rsid w:val="00EE47DD"/>
    <w:rsid w:val="00EF0D62"/>
    <w:rsid w:val="00EF2869"/>
    <w:rsid w:val="00EF6F43"/>
    <w:rsid w:val="00F0290E"/>
    <w:rsid w:val="00F03534"/>
    <w:rsid w:val="00F06587"/>
    <w:rsid w:val="00F0709A"/>
    <w:rsid w:val="00F10F55"/>
    <w:rsid w:val="00F119BF"/>
    <w:rsid w:val="00F14572"/>
    <w:rsid w:val="00F14947"/>
    <w:rsid w:val="00F1719B"/>
    <w:rsid w:val="00F20736"/>
    <w:rsid w:val="00F22417"/>
    <w:rsid w:val="00F31C6D"/>
    <w:rsid w:val="00F33C50"/>
    <w:rsid w:val="00F3735A"/>
    <w:rsid w:val="00F41409"/>
    <w:rsid w:val="00F51517"/>
    <w:rsid w:val="00F540CA"/>
    <w:rsid w:val="00F552FF"/>
    <w:rsid w:val="00F5564E"/>
    <w:rsid w:val="00F62AB3"/>
    <w:rsid w:val="00F63A65"/>
    <w:rsid w:val="00F6427A"/>
    <w:rsid w:val="00F76530"/>
    <w:rsid w:val="00F805E1"/>
    <w:rsid w:val="00F81257"/>
    <w:rsid w:val="00F836D5"/>
    <w:rsid w:val="00F86C0B"/>
    <w:rsid w:val="00F93E31"/>
    <w:rsid w:val="00FA1071"/>
    <w:rsid w:val="00FA2003"/>
    <w:rsid w:val="00FA4409"/>
    <w:rsid w:val="00FB2166"/>
    <w:rsid w:val="00FB2A7C"/>
    <w:rsid w:val="00FB6F22"/>
    <w:rsid w:val="00FC2DE5"/>
    <w:rsid w:val="00FC3FB7"/>
    <w:rsid w:val="00FC4C9E"/>
    <w:rsid w:val="00FC56C1"/>
    <w:rsid w:val="00FC7F0A"/>
    <w:rsid w:val="00FD3E12"/>
    <w:rsid w:val="00FD4044"/>
    <w:rsid w:val="00FD5FD7"/>
    <w:rsid w:val="00FD7384"/>
    <w:rsid w:val="00FE26BF"/>
    <w:rsid w:val="00FE65AA"/>
    <w:rsid w:val="00FF3A9E"/>
    <w:rsid w:val="00FF6F6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C31F3D"/>
  <w15:docId w15:val="{011AF4C2-D618-4942-9AB4-EF1D0F849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6EC7"/>
  </w:style>
  <w:style w:type="paragraph" w:styleId="Titolo1">
    <w:name w:val="heading 1"/>
    <w:basedOn w:val="Normale"/>
    <w:next w:val="Normale"/>
    <w:link w:val="Titolo1Carattere"/>
    <w:qFormat/>
    <w:rsid w:val="00E93ACA"/>
    <w:pPr>
      <w:keepNext/>
      <w:numPr>
        <w:numId w:val="18"/>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Titolo2">
    <w:name w:val="heading 2"/>
    <w:basedOn w:val="Titolo1"/>
    <w:next w:val="Normale"/>
    <w:link w:val="Titolo2Carattere"/>
    <w:autoRedefine/>
    <w:qFormat/>
    <w:rsid w:val="00E93ACA"/>
    <w:pPr>
      <w:numPr>
        <w:ilvl w:val="1"/>
      </w:numPr>
      <w:outlineLvl w:val="1"/>
    </w:pPr>
    <w:rPr>
      <w:smallCaps w:val="0"/>
      <w:sz w:val="24"/>
    </w:rPr>
  </w:style>
  <w:style w:type="paragraph" w:styleId="Titolo3">
    <w:name w:val="heading 3"/>
    <w:basedOn w:val="Titolo2"/>
    <w:next w:val="Normale"/>
    <w:link w:val="Titolo3Carattere"/>
    <w:autoRedefine/>
    <w:qFormat/>
    <w:rsid w:val="00E93ACA"/>
    <w:pPr>
      <w:numPr>
        <w:ilvl w:val="2"/>
      </w:numPr>
      <w:outlineLvl w:val="2"/>
    </w:pPr>
    <w:rPr>
      <w:b w:val="0"/>
      <w:color w:val="000000"/>
    </w:rPr>
  </w:style>
  <w:style w:type="paragraph" w:styleId="Titolo4">
    <w:name w:val="heading 4"/>
    <w:basedOn w:val="Titolo3"/>
    <w:next w:val="Normale"/>
    <w:link w:val="Titolo4Carattere"/>
    <w:qFormat/>
    <w:rsid w:val="00E93ACA"/>
    <w:pPr>
      <w:numPr>
        <w:ilvl w:val="3"/>
      </w:numPr>
      <w:outlineLvl w:val="3"/>
    </w:pPr>
    <w:rPr>
      <w:i/>
    </w:rPr>
  </w:style>
  <w:style w:type="paragraph" w:styleId="Titolo5">
    <w:name w:val="heading 5"/>
    <w:basedOn w:val="Titolo4"/>
    <w:next w:val="Normale"/>
    <w:link w:val="Titolo5Carattere"/>
    <w:qFormat/>
    <w:rsid w:val="00E93ACA"/>
    <w:pPr>
      <w:numPr>
        <w:ilvl w:val="4"/>
      </w:numPr>
      <w:jc w:val="left"/>
      <w:outlineLvl w:val="4"/>
    </w:pPr>
    <w:rPr>
      <w:rFonts w:ascii="Arial" w:hAnsi="Arial"/>
      <w:b/>
      <w:i w:val="0"/>
      <w:noProof/>
      <w:sz w:val="22"/>
    </w:rPr>
  </w:style>
  <w:style w:type="paragraph" w:styleId="Titolo6">
    <w:name w:val="heading 6"/>
    <w:basedOn w:val="Titolo5"/>
    <w:next w:val="Normale"/>
    <w:link w:val="Titolo6Carattere"/>
    <w:qFormat/>
    <w:rsid w:val="00E93ACA"/>
    <w:pPr>
      <w:numPr>
        <w:ilvl w:val="5"/>
      </w:numPr>
      <w:spacing w:after="60"/>
      <w:outlineLvl w:val="5"/>
    </w:pPr>
    <w:rPr>
      <w:b w:val="0"/>
    </w:rPr>
  </w:style>
  <w:style w:type="paragraph" w:styleId="Titolo7">
    <w:name w:val="heading 7"/>
    <w:basedOn w:val="Titolo6"/>
    <w:next w:val="Normale"/>
    <w:link w:val="Titolo7Carattere"/>
    <w:qFormat/>
    <w:rsid w:val="00E93ACA"/>
    <w:pPr>
      <w:numPr>
        <w:ilvl w:val="6"/>
      </w:numPr>
      <w:outlineLvl w:val="6"/>
    </w:pPr>
    <w:rPr>
      <w:i/>
    </w:rPr>
  </w:style>
  <w:style w:type="paragraph" w:styleId="Titolo8">
    <w:name w:val="heading 8"/>
    <w:basedOn w:val="Titolo7"/>
    <w:next w:val="Normale"/>
    <w:link w:val="Titolo8Carattere"/>
    <w:qFormat/>
    <w:rsid w:val="00E93ACA"/>
    <w:pPr>
      <w:numPr>
        <w:ilvl w:val="7"/>
      </w:numPr>
      <w:outlineLvl w:val="7"/>
    </w:pPr>
    <w:rPr>
      <w:rFonts w:ascii="Calibri" w:hAnsi="Calibri"/>
      <w:b/>
      <w:i w:val="0"/>
      <w:sz w:val="24"/>
    </w:rPr>
  </w:style>
  <w:style w:type="paragraph" w:styleId="Titolo9">
    <w:name w:val="heading 9"/>
    <w:basedOn w:val="Titolo8"/>
    <w:next w:val="Normale"/>
    <w:link w:val="Titolo9Carattere"/>
    <w:qFormat/>
    <w:rsid w:val="00E93ACA"/>
    <w:pPr>
      <w:numPr>
        <w:ilvl w:val="8"/>
      </w:numPr>
      <w:outlineLvl w:val="8"/>
    </w:pPr>
    <w:rPr>
      <w:b w:val="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976B0"/>
    <w:pPr>
      <w:ind w:left="720"/>
      <w:contextualSpacing/>
    </w:pPr>
  </w:style>
  <w:style w:type="paragraph" w:styleId="Testofumetto">
    <w:name w:val="Balloon Text"/>
    <w:basedOn w:val="Normale"/>
    <w:link w:val="TestofumettoCarattere"/>
    <w:uiPriority w:val="99"/>
    <w:semiHidden/>
    <w:unhideWhenUsed/>
    <w:rsid w:val="00A0422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04227"/>
    <w:rPr>
      <w:rFonts w:ascii="Tahoma" w:hAnsi="Tahoma" w:cs="Tahoma"/>
      <w:sz w:val="16"/>
      <w:szCs w:val="16"/>
    </w:rPr>
  </w:style>
  <w:style w:type="character" w:customStyle="1" w:styleId="Titolo1Carattere">
    <w:name w:val="Titolo 1 Carattere"/>
    <w:basedOn w:val="Carpredefinitoparagrafo"/>
    <w:link w:val="Titolo1"/>
    <w:rsid w:val="00E93ACA"/>
    <w:rPr>
      <w:rFonts w:ascii="Times New Roman" w:eastAsia="Times New Roman" w:hAnsi="Times New Roman" w:cs="Times New Roman"/>
      <w:b/>
      <w:smallCaps/>
      <w:sz w:val="28"/>
      <w:szCs w:val="20"/>
      <w:lang w:val="fr-BE"/>
    </w:rPr>
  </w:style>
  <w:style w:type="character" w:customStyle="1" w:styleId="Titolo2Carattere">
    <w:name w:val="Titolo 2 Carattere"/>
    <w:basedOn w:val="Carpredefinitoparagrafo"/>
    <w:link w:val="Titolo2"/>
    <w:rsid w:val="00E93ACA"/>
    <w:rPr>
      <w:rFonts w:ascii="Times New Roman" w:eastAsia="Times New Roman" w:hAnsi="Times New Roman" w:cs="Times New Roman"/>
      <w:b/>
      <w:sz w:val="24"/>
      <w:szCs w:val="20"/>
      <w:lang w:val="fr-BE"/>
    </w:rPr>
  </w:style>
  <w:style w:type="character" w:customStyle="1" w:styleId="Titolo3Carattere">
    <w:name w:val="Titolo 3 Carattere"/>
    <w:basedOn w:val="Carpredefinitoparagrafo"/>
    <w:link w:val="Titolo3"/>
    <w:rsid w:val="00E93ACA"/>
    <w:rPr>
      <w:rFonts w:ascii="Times New Roman" w:eastAsia="Times New Roman" w:hAnsi="Times New Roman" w:cs="Times New Roman"/>
      <w:color w:val="000000"/>
      <w:sz w:val="24"/>
      <w:szCs w:val="20"/>
      <w:lang w:val="fr-BE"/>
    </w:rPr>
  </w:style>
  <w:style w:type="character" w:customStyle="1" w:styleId="Titolo4Carattere">
    <w:name w:val="Titolo 4 Carattere"/>
    <w:basedOn w:val="Carpredefinitoparagrafo"/>
    <w:link w:val="Titolo4"/>
    <w:rsid w:val="00E93ACA"/>
    <w:rPr>
      <w:rFonts w:ascii="Times New Roman" w:eastAsia="Times New Roman" w:hAnsi="Times New Roman" w:cs="Times New Roman"/>
      <w:i/>
      <w:color w:val="000000"/>
      <w:sz w:val="24"/>
      <w:szCs w:val="20"/>
      <w:lang w:val="fr-BE"/>
    </w:rPr>
  </w:style>
  <w:style w:type="character" w:customStyle="1" w:styleId="Titolo5Carattere">
    <w:name w:val="Titolo 5 Carattere"/>
    <w:basedOn w:val="Carpredefinitoparagrafo"/>
    <w:link w:val="Titolo5"/>
    <w:rsid w:val="00E93ACA"/>
    <w:rPr>
      <w:rFonts w:ascii="Arial" w:eastAsia="Times New Roman" w:hAnsi="Arial" w:cs="Times New Roman"/>
      <w:b/>
      <w:noProof/>
      <w:color w:val="000000"/>
      <w:szCs w:val="20"/>
      <w:lang w:val="fr-BE"/>
    </w:rPr>
  </w:style>
  <w:style w:type="character" w:customStyle="1" w:styleId="Titolo6Carattere">
    <w:name w:val="Titolo 6 Carattere"/>
    <w:basedOn w:val="Carpredefinitoparagrafo"/>
    <w:link w:val="Titolo6"/>
    <w:rsid w:val="00E93ACA"/>
    <w:rPr>
      <w:rFonts w:ascii="Arial" w:eastAsia="Times New Roman" w:hAnsi="Arial" w:cs="Times New Roman"/>
      <w:noProof/>
      <w:color w:val="000000"/>
      <w:szCs w:val="20"/>
      <w:lang w:val="fr-BE"/>
    </w:rPr>
  </w:style>
  <w:style w:type="character" w:customStyle="1" w:styleId="Titolo7Carattere">
    <w:name w:val="Titolo 7 Carattere"/>
    <w:basedOn w:val="Carpredefinitoparagrafo"/>
    <w:link w:val="Titolo7"/>
    <w:rsid w:val="00E93ACA"/>
    <w:rPr>
      <w:rFonts w:ascii="Arial" w:eastAsia="Times New Roman" w:hAnsi="Arial" w:cs="Times New Roman"/>
      <w:i/>
      <w:noProof/>
      <w:color w:val="000000"/>
      <w:szCs w:val="20"/>
      <w:lang w:val="fr-BE"/>
    </w:rPr>
  </w:style>
  <w:style w:type="character" w:customStyle="1" w:styleId="Titolo8Carattere">
    <w:name w:val="Titolo 8 Carattere"/>
    <w:basedOn w:val="Carpredefinitoparagrafo"/>
    <w:link w:val="Titolo8"/>
    <w:rsid w:val="00E93ACA"/>
    <w:rPr>
      <w:rFonts w:ascii="Calibri" w:eastAsia="Times New Roman" w:hAnsi="Calibri" w:cs="Times New Roman"/>
      <w:b/>
      <w:noProof/>
      <w:color w:val="000000"/>
      <w:sz w:val="24"/>
      <w:szCs w:val="20"/>
      <w:lang w:val="fr-BE"/>
    </w:rPr>
  </w:style>
  <w:style w:type="character" w:customStyle="1" w:styleId="Titolo9Carattere">
    <w:name w:val="Titolo 9 Carattere"/>
    <w:basedOn w:val="Carpredefinitoparagrafo"/>
    <w:link w:val="Titolo9"/>
    <w:rsid w:val="00E93ACA"/>
    <w:rPr>
      <w:rFonts w:ascii="Calibri" w:eastAsia="Times New Roman" w:hAnsi="Calibri" w:cs="Times New Roman"/>
      <w:noProof/>
      <w:color w:val="000000"/>
      <w:sz w:val="24"/>
      <w:szCs w:val="20"/>
      <w:lang w:val="fr-BE"/>
    </w:rPr>
  </w:style>
  <w:style w:type="paragraph" w:styleId="Corpotesto">
    <w:name w:val="Body Text"/>
    <w:basedOn w:val="Normale"/>
    <w:link w:val="CorpotestoCarattere"/>
    <w:rsid w:val="00E93ACA"/>
    <w:pPr>
      <w:spacing w:before="120" w:after="120" w:line="240" w:lineRule="auto"/>
      <w:jc w:val="both"/>
    </w:pPr>
    <w:rPr>
      <w:rFonts w:ascii="Times New Roman" w:eastAsia="Times New Roman" w:hAnsi="Times New Roman" w:cs="Times New Roman"/>
      <w:sz w:val="24"/>
      <w:szCs w:val="20"/>
      <w:lang w:val="en-GB"/>
    </w:rPr>
  </w:style>
  <w:style w:type="character" w:customStyle="1" w:styleId="CorpotestoCarattere">
    <w:name w:val="Corpo testo Carattere"/>
    <w:basedOn w:val="Carpredefinitoparagrafo"/>
    <w:link w:val="Corpotesto"/>
    <w:rsid w:val="00E93ACA"/>
    <w:rPr>
      <w:rFonts w:ascii="Times New Roman" w:eastAsia="Times New Roman" w:hAnsi="Times New Roman" w:cs="Times New Roman"/>
      <w:sz w:val="24"/>
      <w:szCs w:val="20"/>
      <w:lang w:val="en-GB"/>
    </w:rPr>
  </w:style>
  <w:style w:type="numbering" w:customStyle="1" w:styleId="Headings">
    <w:name w:val="Headings"/>
    <w:uiPriority w:val="99"/>
    <w:rsid w:val="00E93ACA"/>
    <w:pPr>
      <w:numPr>
        <w:numId w:val="17"/>
      </w:numPr>
    </w:pPr>
  </w:style>
  <w:style w:type="paragraph" w:styleId="Intestazione">
    <w:name w:val="header"/>
    <w:basedOn w:val="Normale"/>
    <w:link w:val="IntestazioneCarattere"/>
    <w:uiPriority w:val="99"/>
    <w:unhideWhenUsed/>
    <w:rsid w:val="00C17E2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17E21"/>
  </w:style>
  <w:style w:type="paragraph" w:styleId="Pidipagina">
    <w:name w:val="footer"/>
    <w:basedOn w:val="Normale"/>
    <w:link w:val="PidipaginaCarattere"/>
    <w:uiPriority w:val="99"/>
    <w:unhideWhenUsed/>
    <w:rsid w:val="00C17E2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17E21"/>
  </w:style>
  <w:style w:type="paragraph" w:styleId="Testonotaapidipagina">
    <w:name w:val="footnote text"/>
    <w:basedOn w:val="Normale"/>
    <w:link w:val="TestonotaapidipaginaCarattere"/>
    <w:uiPriority w:val="99"/>
    <w:semiHidden/>
    <w:unhideWhenUsed/>
    <w:rsid w:val="00931770"/>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31770"/>
    <w:rPr>
      <w:sz w:val="20"/>
      <w:szCs w:val="20"/>
    </w:rPr>
  </w:style>
  <w:style w:type="character" w:styleId="Rimandonotaapidipagina">
    <w:name w:val="footnote reference"/>
    <w:basedOn w:val="Carpredefinitoparagrafo"/>
    <w:uiPriority w:val="99"/>
    <w:semiHidden/>
    <w:unhideWhenUsed/>
    <w:rsid w:val="00931770"/>
    <w:rPr>
      <w:vertAlign w:val="superscript"/>
    </w:rPr>
  </w:style>
  <w:style w:type="table" w:styleId="Grigliatabella">
    <w:name w:val="Table Grid"/>
    <w:basedOn w:val="Tabellanormale"/>
    <w:uiPriority w:val="59"/>
    <w:rsid w:val="00747B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B0B83"/>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017672">
      <w:bodyDiv w:val="1"/>
      <w:marLeft w:val="0"/>
      <w:marRight w:val="0"/>
      <w:marTop w:val="0"/>
      <w:marBottom w:val="0"/>
      <w:divBdr>
        <w:top w:val="none" w:sz="0" w:space="0" w:color="auto"/>
        <w:left w:val="none" w:sz="0" w:space="0" w:color="auto"/>
        <w:bottom w:val="none" w:sz="0" w:space="0" w:color="auto"/>
        <w:right w:val="none" w:sz="0" w:space="0" w:color="auto"/>
      </w:divBdr>
    </w:div>
    <w:div w:id="1858884656">
      <w:bodyDiv w:val="1"/>
      <w:marLeft w:val="0"/>
      <w:marRight w:val="0"/>
      <w:marTop w:val="0"/>
      <w:marBottom w:val="0"/>
      <w:divBdr>
        <w:top w:val="none" w:sz="0" w:space="0" w:color="auto"/>
        <w:left w:val="none" w:sz="0" w:space="0" w:color="auto"/>
        <w:bottom w:val="none" w:sz="0" w:space="0" w:color="auto"/>
        <w:right w:val="none" w:sz="0" w:space="0" w:color="auto"/>
      </w:divBdr>
      <w:divsChild>
        <w:div w:id="497380673">
          <w:marLeft w:val="0"/>
          <w:marRight w:val="0"/>
          <w:marTop w:val="0"/>
          <w:marBottom w:val="0"/>
          <w:divBdr>
            <w:top w:val="none" w:sz="0" w:space="0" w:color="auto"/>
            <w:left w:val="none" w:sz="0" w:space="0" w:color="auto"/>
            <w:bottom w:val="none" w:sz="0" w:space="0" w:color="auto"/>
            <w:right w:val="none" w:sz="0" w:space="0" w:color="auto"/>
          </w:divBdr>
          <w:divsChild>
            <w:div w:id="158890570">
              <w:marLeft w:val="0"/>
              <w:marRight w:val="0"/>
              <w:marTop w:val="0"/>
              <w:marBottom w:val="0"/>
              <w:divBdr>
                <w:top w:val="none" w:sz="0" w:space="0" w:color="auto"/>
                <w:left w:val="none" w:sz="0" w:space="0" w:color="auto"/>
                <w:bottom w:val="none" w:sz="0" w:space="0" w:color="auto"/>
                <w:right w:val="none" w:sz="0" w:space="0" w:color="auto"/>
              </w:divBdr>
              <w:divsChild>
                <w:div w:id="1673221863">
                  <w:marLeft w:val="0"/>
                  <w:marRight w:val="0"/>
                  <w:marTop w:val="0"/>
                  <w:marBottom w:val="0"/>
                  <w:divBdr>
                    <w:top w:val="none" w:sz="0" w:space="0" w:color="auto"/>
                    <w:left w:val="none" w:sz="0" w:space="0" w:color="auto"/>
                    <w:bottom w:val="none" w:sz="0" w:space="0" w:color="auto"/>
                    <w:right w:val="none" w:sz="0" w:space="0" w:color="auto"/>
                  </w:divBdr>
                  <w:divsChild>
                    <w:div w:id="1334526903">
                      <w:marLeft w:val="0"/>
                      <w:marRight w:val="0"/>
                      <w:marTop w:val="0"/>
                      <w:marBottom w:val="0"/>
                      <w:divBdr>
                        <w:top w:val="none" w:sz="0" w:space="0" w:color="auto"/>
                        <w:left w:val="none" w:sz="0" w:space="0" w:color="auto"/>
                        <w:bottom w:val="none" w:sz="0" w:space="0" w:color="auto"/>
                        <w:right w:val="none" w:sz="0" w:space="0" w:color="auto"/>
                      </w:divBdr>
                      <w:divsChild>
                        <w:div w:id="189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789E2-5DAA-46C9-B400-757D0D579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2016</Words>
  <Characters>11495</Characters>
  <Application>Microsoft Office Word</Application>
  <DocSecurity>0</DocSecurity>
  <Lines>95</Lines>
  <Paragraphs>26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 Trudu</dc:creator>
  <cp:lastModifiedBy>Cristiana Trudu</cp:lastModifiedBy>
  <cp:revision>2</cp:revision>
  <cp:lastPrinted>2019-12-05T10:21:00Z</cp:lastPrinted>
  <dcterms:created xsi:type="dcterms:W3CDTF">2020-01-07T08:40:00Z</dcterms:created>
  <dcterms:modified xsi:type="dcterms:W3CDTF">2020-01-07T08:40:00Z</dcterms:modified>
</cp:coreProperties>
</file>